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80AE9" w14:textId="77777777" w:rsidR="00BC4352" w:rsidRPr="00D220CD" w:rsidRDefault="00BC4352" w:rsidP="003E2530">
      <w:pPr>
        <w:spacing w:after="0" w:line="240" w:lineRule="auto"/>
        <w:jc w:val="both"/>
      </w:pPr>
    </w:p>
    <w:p w14:paraId="5B578F2B" w14:textId="77777777" w:rsidR="00BC4352" w:rsidRPr="00BC4352" w:rsidRDefault="00AA0547" w:rsidP="003E2530">
      <w:pPr>
        <w:spacing w:after="0" w:line="240" w:lineRule="auto"/>
        <w:jc w:val="both"/>
        <w:rPr>
          <w:b/>
          <w:sz w:val="72"/>
        </w:rPr>
      </w:pPr>
      <w:r>
        <w:rPr>
          <w:noProof/>
          <w:lang w:eastAsia="fr-CA"/>
        </w:rPr>
        <mc:AlternateContent>
          <mc:Choice Requires="wps">
            <w:drawing>
              <wp:anchor distT="0" distB="0" distL="114300" distR="114300" simplePos="0" relativeHeight="251659264" behindDoc="0" locked="0" layoutInCell="1" allowOverlap="1" wp14:anchorId="4338CECE" wp14:editId="75628562">
                <wp:simplePos x="0" y="0"/>
                <wp:positionH relativeFrom="column">
                  <wp:posOffset>-647700</wp:posOffset>
                </wp:positionH>
                <wp:positionV relativeFrom="paragraph">
                  <wp:posOffset>133984</wp:posOffset>
                </wp:positionV>
                <wp:extent cx="5288280" cy="1038225"/>
                <wp:effectExtent l="0" t="0" r="26670" b="28575"/>
                <wp:wrapNone/>
                <wp:docPr id="2" name="Rectangle 2"/>
                <wp:cNvGraphicFramePr/>
                <a:graphic xmlns:a="http://schemas.openxmlformats.org/drawingml/2006/main">
                  <a:graphicData uri="http://schemas.microsoft.com/office/word/2010/wordprocessingShape">
                    <wps:wsp>
                      <wps:cNvSpPr/>
                      <wps:spPr>
                        <a:xfrm>
                          <a:off x="0" y="0"/>
                          <a:ext cx="5288280" cy="1038225"/>
                        </a:xfrm>
                        <a:prstGeom prst="rect">
                          <a:avLst/>
                        </a:prstGeom>
                      </wps:spPr>
                      <wps:style>
                        <a:lnRef idx="3">
                          <a:schemeClr val="lt1"/>
                        </a:lnRef>
                        <a:fillRef idx="1">
                          <a:schemeClr val="accent5"/>
                        </a:fillRef>
                        <a:effectRef idx="1">
                          <a:schemeClr val="accent5"/>
                        </a:effectRef>
                        <a:fontRef idx="minor">
                          <a:schemeClr val="lt1"/>
                        </a:fontRef>
                      </wps:style>
                      <wps:txbx>
                        <w:txbxContent>
                          <w:p w14:paraId="2E292417" w14:textId="77777777" w:rsidR="005E0B15" w:rsidRPr="00D220CD" w:rsidRDefault="005E0B15" w:rsidP="00D220CD">
                            <w:pPr>
                              <w:jc w:val="center"/>
                              <w:rPr>
                                <w:b/>
                                <w:sz w:val="56"/>
                              </w:rPr>
                            </w:pPr>
                            <w:r w:rsidRPr="00D220CD">
                              <w:rPr>
                                <w:b/>
                                <w:sz w:val="56"/>
                              </w:rPr>
                              <w:t xml:space="preserve">Projet éducatif </w:t>
                            </w:r>
                          </w:p>
                          <w:p w14:paraId="7B5A5866" w14:textId="77777777" w:rsidR="005E0B15" w:rsidRPr="00AA0547" w:rsidRDefault="005E0B15" w:rsidP="00D220CD">
                            <w:pPr>
                              <w:jc w:val="center"/>
                              <w:rPr>
                                <w:b/>
                                <w:sz w:val="50"/>
                                <w:szCs w:val="50"/>
                              </w:rPr>
                            </w:pPr>
                            <w:r w:rsidRPr="00AA0547">
                              <w:rPr>
                                <w:b/>
                                <w:sz w:val="50"/>
                                <w:szCs w:val="50"/>
                              </w:rPr>
                              <w:t xml:space="preserve">École du Baluchon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38CECE" id="Rectangle 2" o:spid="_x0000_s1026" style="position:absolute;left:0;text-align:left;margin-left:-51pt;margin-top:10.55pt;width:416.4pt;height:8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" fillcolor="#4472c4 [3208]" strokecolor="white [3201]" strokeweight="1.5pt">
                <v:textbox>
                  <w:txbxContent>
                    <w:p w14:paraId="2E292417" w14:textId="77777777" w:rsidR="005E0B15" w:rsidRPr="00D220CD" w:rsidRDefault="005E0B15" w:rsidP="00D220CD">
                      <w:pPr>
                        <w:jc w:val="center"/>
                        <w:rPr>
                          <w:b/>
                          <w:sz w:val="56"/>
                        </w:rPr>
                      </w:pPr>
                      <w:r w:rsidRPr="00D220CD">
                        <w:rPr>
                          <w:b/>
                          <w:sz w:val="56"/>
                        </w:rPr>
                        <w:t xml:space="preserve">Projet éducatif </w:t>
                      </w:r>
                    </w:p>
                    <w:p w14:paraId="7B5A5866" w14:textId="77777777" w:rsidR="005E0B15" w:rsidRPr="00AA0547" w:rsidRDefault="005E0B15" w:rsidP="00D220CD">
                      <w:pPr>
                        <w:jc w:val="center"/>
                        <w:rPr>
                          <w:b/>
                          <w:sz w:val="50"/>
                          <w:szCs w:val="50"/>
                        </w:rPr>
                      </w:pPr>
                      <w:r w:rsidRPr="00AA0547">
                        <w:rPr>
                          <w:b/>
                          <w:sz w:val="50"/>
                          <w:szCs w:val="50"/>
                        </w:rPr>
                        <w:t xml:space="preserve">École du Baluchon </w:t>
                      </w:r>
                    </w:p>
                  </w:txbxContent>
                </v:textbox>
              </v:rect>
            </w:pict>
          </mc:Fallback>
        </mc:AlternateContent>
      </w:r>
    </w:p>
    <w:p w14:paraId="491C4EA5" w14:textId="77777777" w:rsidR="00D220CD" w:rsidRDefault="00D220CD" w:rsidP="003E2530">
      <w:pPr>
        <w:spacing w:after="0" w:line="240" w:lineRule="auto"/>
        <w:ind w:firstLine="708"/>
        <w:jc w:val="both"/>
        <w:rPr>
          <w:b/>
          <w:sz w:val="72"/>
        </w:rPr>
      </w:pPr>
    </w:p>
    <w:p w14:paraId="5E01EA9A" w14:textId="77777777" w:rsidR="003E2530" w:rsidRDefault="003E2530" w:rsidP="003E2530">
      <w:pPr>
        <w:spacing w:after="0" w:line="240" w:lineRule="auto"/>
        <w:ind w:firstLine="708"/>
        <w:jc w:val="both"/>
        <w:rPr>
          <w:b/>
          <w:sz w:val="72"/>
        </w:rPr>
      </w:pPr>
    </w:p>
    <w:p w14:paraId="0A920DE9" w14:textId="77777777" w:rsidR="00AA0547" w:rsidRDefault="00AA0547" w:rsidP="003E2530">
      <w:pPr>
        <w:spacing w:after="0" w:line="240" w:lineRule="auto"/>
        <w:ind w:firstLine="708"/>
        <w:jc w:val="both"/>
        <w:rPr>
          <w:b/>
          <w:sz w:val="72"/>
        </w:rPr>
      </w:pPr>
    </w:p>
    <w:p w14:paraId="202C4FB4" w14:textId="77777777" w:rsidR="00AA0547" w:rsidRDefault="00AA0547" w:rsidP="003E2530">
      <w:pPr>
        <w:spacing w:after="0" w:line="240" w:lineRule="auto"/>
        <w:ind w:firstLine="708"/>
        <w:jc w:val="both"/>
        <w:rPr>
          <w:b/>
          <w:sz w:val="72"/>
        </w:rPr>
      </w:pPr>
    </w:p>
    <w:p w14:paraId="5EFA7EBC" w14:textId="77777777" w:rsidR="00AA0547" w:rsidRDefault="00AA0547" w:rsidP="003E2530">
      <w:pPr>
        <w:spacing w:after="0" w:line="240" w:lineRule="auto"/>
        <w:ind w:firstLine="708"/>
        <w:jc w:val="both"/>
        <w:rPr>
          <w:b/>
          <w:sz w:val="72"/>
        </w:rPr>
      </w:pPr>
      <w:r>
        <w:rPr>
          <w:noProof/>
        </w:rPr>
        <w:drawing>
          <wp:anchor distT="0" distB="0" distL="114300" distR="114300" simplePos="0" relativeHeight="251660288" behindDoc="0" locked="0" layoutInCell="1" allowOverlap="1" wp14:anchorId="5FA3E48E" wp14:editId="2D84016A">
            <wp:simplePos x="0" y="0"/>
            <wp:positionH relativeFrom="column">
              <wp:posOffset>752475</wp:posOffset>
            </wp:positionH>
            <wp:positionV relativeFrom="paragraph">
              <wp:posOffset>10795</wp:posOffset>
            </wp:positionV>
            <wp:extent cx="4343400" cy="2797175"/>
            <wp:effectExtent l="0" t="0" r="0" b="3175"/>
            <wp:wrapNone/>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43400" cy="2797175"/>
                    </a:xfrm>
                    <a:prstGeom prst="rect">
                      <a:avLst/>
                    </a:prstGeom>
                  </pic:spPr>
                </pic:pic>
              </a:graphicData>
            </a:graphic>
          </wp:anchor>
        </w:drawing>
      </w:r>
    </w:p>
    <w:p w14:paraId="4ADCE40A" w14:textId="77777777" w:rsidR="00A7595E" w:rsidRDefault="00A7595E" w:rsidP="003E2530">
      <w:pPr>
        <w:spacing w:after="0" w:line="240" w:lineRule="auto"/>
        <w:ind w:firstLine="708"/>
        <w:jc w:val="both"/>
        <w:rPr>
          <w:b/>
          <w:sz w:val="72"/>
        </w:rPr>
      </w:pPr>
    </w:p>
    <w:p w14:paraId="17252322" w14:textId="77777777" w:rsidR="00AA0547" w:rsidRDefault="00AA0547" w:rsidP="003E2530">
      <w:pPr>
        <w:spacing w:after="0" w:line="240" w:lineRule="auto"/>
        <w:ind w:firstLine="708"/>
        <w:jc w:val="both"/>
        <w:rPr>
          <w:b/>
          <w:sz w:val="72"/>
        </w:rPr>
      </w:pPr>
    </w:p>
    <w:p w14:paraId="06C19E7B" w14:textId="77777777" w:rsidR="00AA0547" w:rsidRDefault="00AA0547" w:rsidP="003E2530">
      <w:pPr>
        <w:spacing w:after="0" w:line="240" w:lineRule="auto"/>
        <w:ind w:firstLine="708"/>
        <w:jc w:val="both"/>
        <w:rPr>
          <w:b/>
          <w:sz w:val="72"/>
        </w:rPr>
      </w:pPr>
    </w:p>
    <w:p w14:paraId="4CE980F7" w14:textId="77777777" w:rsidR="00AA0547" w:rsidRDefault="00AA0547" w:rsidP="003E2530">
      <w:pPr>
        <w:spacing w:after="0" w:line="240" w:lineRule="auto"/>
        <w:ind w:firstLine="708"/>
        <w:jc w:val="both"/>
        <w:rPr>
          <w:b/>
          <w:sz w:val="72"/>
        </w:rPr>
      </w:pPr>
    </w:p>
    <w:p w14:paraId="35056AFC" w14:textId="77777777" w:rsidR="00AA0547" w:rsidRDefault="00AA0547" w:rsidP="003E2530">
      <w:pPr>
        <w:spacing w:after="0" w:line="240" w:lineRule="auto"/>
        <w:ind w:firstLine="708"/>
        <w:jc w:val="both"/>
        <w:rPr>
          <w:b/>
          <w:sz w:val="72"/>
        </w:rPr>
      </w:pPr>
    </w:p>
    <w:p w14:paraId="2BE60490" w14:textId="77777777" w:rsidR="00BC4352" w:rsidRDefault="00BC4352" w:rsidP="00AA0547">
      <w:pPr>
        <w:spacing w:after="0" w:line="240" w:lineRule="auto"/>
        <w:ind w:firstLine="708"/>
        <w:jc w:val="center"/>
        <w:rPr>
          <w:b/>
          <w:sz w:val="72"/>
        </w:rPr>
      </w:pPr>
      <w:r w:rsidRPr="00BC4352">
        <w:rPr>
          <w:b/>
          <w:sz w:val="72"/>
        </w:rPr>
        <w:t>(</w:t>
      </w:r>
      <w:r w:rsidR="0015356F">
        <w:rPr>
          <w:b/>
          <w:sz w:val="72"/>
        </w:rPr>
        <w:t>2019-202</w:t>
      </w:r>
      <w:r w:rsidR="00DB1E92">
        <w:rPr>
          <w:b/>
          <w:sz w:val="72"/>
        </w:rPr>
        <w:t>2</w:t>
      </w:r>
      <w:r w:rsidRPr="00BC4352">
        <w:rPr>
          <w:b/>
          <w:sz w:val="72"/>
        </w:rPr>
        <w:t>)</w:t>
      </w:r>
    </w:p>
    <w:p w14:paraId="3249D8F0" w14:textId="77777777" w:rsidR="00C6603F" w:rsidRDefault="00C6603F" w:rsidP="003E2530">
      <w:pPr>
        <w:spacing w:after="0" w:line="240" w:lineRule="auto"/>
        <w:ind w:firstLine="708"/>
        <w:jc w:val="both"/>
        <w:rPr>
          <w:sz w:val="72"/>
        </w:rPr>
      </w:pPr>
    </w:p>
    <w:p w14:paraId="561433BF" w14:textId="77777777" w:rsidR="009A2C25" w:rsidRDefault="009A2C25" w:rsidP="003E2530">
      <w:pPr>
        <w:spacing w:after="0" w:line="240" w:lineRule="auto"/>
        <w:ind w:firstLine="708"/>
        <w:jc w:val="both"/>
        <w:rPr>
          <w:sz w:val="72"/>
        </w:rPr>
      </w:pPr>
    </w:p>
    <w:p w14:paraId="601207F1" w14:textId="1F62327A" w:rsidR="00C6603F" w:rsidRPr="00A7595E" w:rsidRDefault="00F71FDC" w:rsidP="00A7595E">
      <w:pPr>
        <w:spacing w:after="0" w:line="240" w:lineRule="auto"/>
        <w:jc w:val="both"/>
        <w:rPr>
          <w:b/>
          <w:sz w:val="32"/>
        </w:rPr>
      </w:pPr>
      <w:r>
        <w:rPr>
          <w:sz w:val="28"/>
          <w:szCs w:val="28"/>
        </w:rPr>
        <w:t>Avril 2019</w:t>
      </w:r>
    </w:p>
    <w:p w14:paraId="2EC7956C" w14:textId="77777777" w:rsidR="00BC4352" w:rsidRDefault="00BC4352" w:rsidP="003E2530">
      <w:pPr>
        <w:spacing w:after="0" w:line="240" w:lineRule="auto"/>
        <w:jc w:val="both"/>
      </w:pPr>
    </w:p>
    <w:p w14:paraId="39BC2727" w14:textId="77777777" w:rsidR="00BC4352" w:rsidRDefault="00BC4352" w:rsidP="003E2530">
      <w:pPr>
        <w:spacing w:after="0" w:line="240" w:lineRule="auto"/>
        <w:jc w:val="both"/>
      </w:pPr>
    </w:p>
    <w:p w14:paraId="0236D19F" w14:textId="77777777" w:rsidR="00E97006" w:rsidRPr="00A947C5" w:rsidRDefault="00816AD6" w:rsidP="003E2530">
      <w:pPr>
        <w:spacing w:after="0" w:line="240" w:lineRule="auto"/>
        <w:jc w:val="both"/>
        <w:rPr>
          <w:b/>
          <w:color w:val="0070C0"/>
          <w:sz w:val="40"/>
        </w:rPr>
      </w:pPr>
      <w:r w:rsidRPr="00A947C5">
        <w:rPr>
          <w:b/>
          <w:color w:val="0070C0"/>
          <w:sz w:val="40"/>
        </w:rPr>
        <w:t xml:space="preserve">Le </w:t>
      </w:r>
      <w:r w:rsidR="009270E0" w:rsidRPr="00A947C5">
        <w:rPr>
          <w:b/>
          <w:color w:val="0070C0"/>
          <w:sz w:val="40"/>
        </w:rPr>
        <w:t>projet éducatif</w:t>
      </w:r>
    </w:p>
    <w:p w14:paraId="0C147B0F" w14:textId="77777777" w:rsidR="003E2530" w:rsidRPr="003247BF" w:rsidRDefault="003E2530" w:rsidP="003E2530">
      <w:pPr>
        <w:spacing w:after="0" w:line="240" w:lineRule="auto"/>
        <w:jc w:val="both"/>
        <w:rPr>
          <w:b/>
          <w:color w:val="0070C0"/>
          <w:sz w:val="24"/>
          <w:szCs w:val="24"/>
        </w:rPr>
      </w:pPr>
    </w:p>
    <w:p w14:paraId="08C1AE12" w14:textId="77777777" w:rsidR="00D220CD" w:rsidRPr="003247BF" w:rsidRDefault="00D220CD" w:rsidP="003E2530">
      <w:pPr>
        <w:spacing w:after="0" w:line="240" w:lineRule="auto"/>
        <w:jc w:val="both"/>
        <w:rPr>
          <w:b/>
          <w:color w:val="0070C0"/>
          <w:sz w:val="24"/>
          <w:szCs w:val="24"/>
        </w:rPr>
      </w:pPr>
      <w:r w:rsidRPr="003247BF">
        <w:rPr>
          <w:b/>
          <w:color w:val="0070C0"/>
          <w:sz w:val="24"/>
          <w:szCs w:val="24"/>
        </w:rPr>
        <w:t>Table des matières </w:t>
      </w:r>
    </w:p>
    <w:p w14:paraId="093F94D1" w14:textId="77777777" w:rsidR="00E97006" w:rsidRPr="003247BF" w:rsidRDefault="00E97006" w:rsidP="003E2530">
      <w:pPr>
        <w:spacing w:after="0" w:line="240" w:lineRule="auto"/>
        <w:jc w:val="both"/>
        <w:rPr>
          <w:sz w:val="24"/>
          <w:szCs w:val="24"/>
        </w:rPr>
      </w:pPr>
    </w:p>
    <w:p w14:paraId="673CC78E" w14:textId="77777777" w:rsidR="003E2530" w:rsidRPr="003247BF" w:rsidRDefault="003E2530" w:rsidP="003E2530">
      <w:pPr>
        <w:spacing w:after="0" w:line="240" w:lineRule="auto"/>
        <w:jc w:val="both"/>
        <w:rPr>
          <w:sz w:val="24"/>
          <w:szCs w:val="24"/>
        </w:rPr>
      </w:pPr>
    </w:p>
    <w:p w14:paraId="21C07D47" w14:textId="77777777" w:rsidR="009270E0" w:rsidRPr="003247BF" w:rsidRDefault="00E97006" w:rsidP="003E2530">
      <w:pPr>
        <w:pStyle w:val="Default"/>
        <w:numPr>
          <w:ilvl w:val="0"/>
          <w:numId w:val="1"/>
        </w:numPr>
        <w:ind w:left="406"/>
        <w:jc w:val="both"/>
        <w:rPr>
          <w:rFonts w:asciiTheme="minorHAnsi" w:hAnsiTheme="minorHAnsi"/>
          <w:b/>
          <w:bCs/>
        </w:rPr>
      </w:pPr>
      <w:r w:rsidRPr="003247BF">
        <w:rPr>
          <w:rFonts w:asciiTheme="minorHAnsi" w:hAnsiTheme="minorHAnsi"/>
          <w:b/>
          <w:bCs/>
        </w:rPr>
        <w:t xml:space="preserve">But et définition du projet </w:t>
      </w:r>
      <w:r w:rsidR="00D01D68" w:rsidRPr="003247BF">
        <w:rPr>
          <w:rFonts w:asciiTheme="minorHAnsi" w:hAnsiTheme="minorHAnsi"/>
          <w:b/>
          <w:bCs/>
        </w:rPr>
        <w:t>éducatif</w:t>
      </w:r>
    </w:p>
    <w:p w14:paraId="7092CA28" w14:textId="77777777" w:rsidR="009270E0" w:rsidRPr="003247BF" w:rsidRDefault="009270E0" w:rsidP="003E2530">
      <w:pPr>
        <w:pStyle w:val="Default"/>
        <w:ind w:left="406"/>
        <w:jc w:val="both"/>
        <w:rPr>
          <w:rFonts w:asciiTheme="minorHAnsi" w:hAnsiTheme="minorHAnsi"/>
          <w:b/>
          <w:bCs/>
        </w:rPr>
      </w:pPr>
    </w:p>
    <w:p w14:paraId="4A6257AB" w14:textId="77777777" w:rsidR="003E2530" w:rsidRPr="003247BF" w:rsidRDefault="003E2530" w:rsidP="003E2530">
      <w:pPr>
        <w:pStyle w:val="Default"/>
        <w:ind w:left="406"/>
        <w:jc w:val="both"/>
        <w:rPr>
          <w:rFonts w:asciiTheme="minorHAnsi" w:hAnsiTheme="minorHAnsi"/>
          <w:b/>
          <w:bCs/>
        </w:rPr>
      </w:pPr>
    </w:p>
    <w:p w14:paraId="39CA0DC5" w14:textId="77777777" w:rsidR="002B606F" w:rsidRPr="003247BF" w:rsidRDefault="00D01D68" w:rsidP="003E2530">
      <w:pPr>
        <w:pStyle w:val="Default"/>
        <w:numPr>
          <w:ilvl w:val="0"/>
          <w:numId w:val="1"/>
        </w:numPr>
        <w:ind w:left="406"/>
        <w:jc w:val="both"/>
        <w:rPr>
          <w:rFonts w:asciiTheme="minorHAnsi" w:hAnsiTheme="minorHAnsi"/>
          <w:b/>
          <w:bCs/>
        </w:rPr>
      </w:pPr>
      <w:r w:rsidRPr="003247BF">
        <w:rPr>
          <w:rFonts w:asciiTheme="minorHAnsi" w:hAnsiTheme="minorHAnsi"/>
          <w:b/>
          <w:bCs/>
        </w:rPr>
        <w:t>Encadrements légaux</w:t>
      </w:r>
    </w:p>
    <w:p w14:paraId="177EFF75" w14:textId="77777777" w:rsidR="002B606F" w:rsidRPr="003247BF" w:rsidRDefault="002B606F" w:rsidP="003E2530">
      <w:pPr>
        <w:pStyle w:val="Default"/>
        <w:ind w:left="406"/>
        <w:jc w:val="both"/>
        <w:rPr>
          <w:rFonts w:asciiTheme="minorHAnsi" w:hAnsiTheme="minorHAnsi"/>
          <w:b/>
        </w:rPr>
      </w:pPr>
    </w:p>
    <w:p w14:paraId="7E1AEA84" w14:textId="77777777" w:rsidR="003E2530" w:rsidRPr="003247BF" w:rsidRDefault="003E2530" w:rsidP="003E2530">
      <w:pPr>
        <w:pStyle w:val="Default"/>
        <w:ind w:left="406"/>
        <w:jc w:val="both"/>
        <w:rPr>
          <w:rFonts w:asciiTheme="minorHAnsi" w:hAnsiTheme="minorHAnsi"/>
          <w:b/>
        </w:rPr>
      </w:pPr>
    </w:p>
    <w:p w14:paraId="69A3C0F0" w14:textId="77777777" w:rsidR="00E97006" w:rsidRPr="003247BF" w:rsidRDefault="00E97006" w:rsidP="003E2530">
      <w:pPr>
        <w:pStyle w:val="Default"/>
        <w:numPr>
          <w:ilvl w:val="0"/>
          <w:numId w:val="1"/>
        </w:numPr>
        <w:ind w:left="406"/>
        <w:jc w:val="both"/>
        <w:rPr>
          <w:rFonts w:asciiTheme="minorHAnsi" w:hAnsiTheme="minorHAnsi"/>
          <w:b/>
        </w:rPr>
      </w:pPr>
      <w:r w:rsidRPr="003247BF">
        <w:rPr>
          <w:rFonts w:asciiTheme="minorHAnsi" w:hAnsiTheme="minorHAnsi"/>
          <w:b/>
          <w:bCs/>
        </w:rPr>
        <w:t xml:space="preserve">Groupes ayant collaboré à l’élaboration du </w:t>
      </w:r>
      <w:r w:rsidR="00212341" w:rsidRPr="003247BF">
        <w:rPr>
          <w:rFonts w:asciiTheme="minorHAnsi" w:hAnsiTheme="minorHAnsi"/>
          <w:b/>
          <w:bCs/>
        </w:rPr>
        <w:t>projet éducatif</w:t>
      </w:r>
    </w:p>
    <w:p w14:paraId="4A2DA21C" w14:textId="77777777" w:rsidR="00212341" w:rsidRPr="003247BF" w:rsidRDefault="00212341" w:rsidP="003E2530">
      <w:pPr>
        <w:pStyle w:val="Default"/>
        <w:ind w:left="406"/>
        <w:jc w:val="both"/>
        <w:rPr>
          <w:rFonts w:asciiTheme="minorHAnsi" w:hAnsiTheme="minorHAnsi"/>
          <w:b/>
        </w:rPr>
      </w:pPr>
    </w:p>
    <w:p w14:paraId="53B0EDBA" w14:textId="77777777" w:rsidR="003E2530" w:rsidRPr="003247BF" w:rsidRDefault="003E2530" w:rsidP="003E2530">
      <w:pPr>
        <w:pStyle w:val="Default"/>
        <w:ind w:left="406"/>
        <w:jc w:val="both"/>
        <w:rPr>
          <w:rFonts w:asciiTheme="minorHAnsi" w:hAnsiTheme="minorHAnsi"/>
          <w:b/>
        </w:rPr>
      </w:pPr>
    </w:p>
    <w:p w14:paraId="459CE571" w14:textId="77777777" w:rsidR="00212341" w:rsidRPr="003247BF" w:rsidRDefault="00212341" w:rsidP="003E2530">
      <w:pPr>
        <w:pStyle w:val="Default"/>
        <w:numPr>
          <w:ilvl w:val="0"/>
          <w:numId w:val="1"/>
        </w:numPr>
        <w:ind w:left="406"/>
        <w:jc w:val="both"/>
        <w:rPr>
          <w:rFonts w:asciiTheme="minorHAnsi" w:hAnsiTheme="minorHAnsi"/>
          <w:b/>
        </w:rPr>
      </w:pPr>
      <w:r w:rsidRPr="003247BF">
        <w:rPr>
          <w:rFonts w:asciiTheme="minorHAnsi" w:hAnsiTheme="minorHAnsi"/>
          <w:b/>
          <w:bCs/>
        </w:rPr>
        <w:t>Consultations menées lors de l’élaboration du projet éducatif</w:t>
      </w:r>
    </w:p>
    <w:p w14:paraId="2F1AF6F8" w14:textId="77777777" w:rsidR="009270E0" w:rsidRPr="003247BF" w:rsidRDefault="009270E0" w:rsidP="003E2530">
      <w:pPr>
        <w:pStyle w:val="Paragraphedeliste"/>
        <w:spacing w:after="0" w:line="240" w:lineRule="auto"/>
        <w:ind w:left="406"/>
        <w:jc w:val="both"/>
        <w:rPr>
          <w:b/>
          <w:sz w:val="24"/>
          <w:szCs w:val="24"/>
        </w:rPr>
      </w:pPr>
    </w:p>
    <w:p w14:paraId="3881568B" w14:textId="77777777" w:rsidR="003E2530" w:rsidRPr="003247BF" w:rsidRDefault="003E2530" w:rsidP="003E2530">
      <w:pPr>
        <w:pStyle w:val="Paragraphedeliste"/>
        <w:spacing w:after="0" w:line="240" w:lineRule="auto"/>
        <w:ind w:left="406"/>
        <w:jc w:val="both"/>
        <w:rPr>
          <w:b/>
          <w:sz w:val="24"/>
          <w:szCs w:val="24"/>
        </w:rPr>
      </w:pPr>
    </w:p>
    <w:p w14:paraId="54E1F327" w14:textId="77777777" w:rsidR="00212341" w:rsidRPr="001706D4" w:rsidRDefault="00212341" w:rsidP="003E2530">
      <w:pPr>
        <w:pStyle w:val="Default"/>
        <w:numPr>
          <w:ilvl w:val="0"/>
          <w:numId w:val="1"/>
        </w:numPr>
        <w:ind w:left="406"/>
        <w:jc w:val="both"/>
        <w:rPr>
          <w:rFonts w:asciiTheme="minorHAnsi" w:hAnsiTheme="minorHAnsi"/>
          <w:b/>
        </w:rPr>
      </w:pPr>
      <w:r w:rsidRPr="003247BF">
        <w:rPr>
          <w:rFonts w:asciiTheme="minorHAnsi" w:hAnsiTheme="minorHAnsi"/>
          <w:b/>
          <w:bCs/>
        </w:rPr>
        <w:t>Contexte dans lequel évolue l’établissement (en</w:t>
      </w:r>
      <w:r w:rsidR="00D01D68" w:rsidRPr="003247BF">
        <w:rPr>
          <w:rFonts w:asciiTheme="minorHAnsi" w:hAnsiTheme="minorHAnsi"/>
          <w:b/>
          <w:bCs/>
        </w:rPr>
        <w:t>vironnement interne et externe)</w:t>
      </w:r>
    </w:p>
    <w:p w14:paraId="7B3A0524" w14:textId="77777777" w:rsidR="001706D4" w:rsidRDefault="001706D4" w:rsidP="001706D4">
      <w:pPr>
        <w:pStyle w:val="Default"/>
        <w:ind w:left="406"/>
        <w:jc w:val="both"/>
        <w:rPr>
          <w:rFonts w:asciiTheme="minorHAnsi" w:hAnsiTheme="minorHAnsi"/>
          <w:b/>
          <w:bCs/>
        </w:rPr>
      </w:pPr>
    </w:p>
    <w:p w14:paraId="7BE43E72" w14:textId="77777777" w:rsidR="001706D4" w:rsidRPr="001706D4" w:rsidRDefault="001706D4" w:rsidP="001706D4">
      <w:pPr>
        <w:pStyle w:val="Default"/>
        <w:ind w:left="406"/>
        <w:jc w:val="both"/>
        <w:rPr>
          <w:rFonts w:asciiTheme="minorHAnsi" w:hAnsiTheme="minorHAnsi"/>
          <w:b/>
        </w:rPr>
      </w:pPr>
    </w:p>
    <w:p w14:paraId="7E3C8BBA" w14:textId="77777777" w:rsidR="009270E0" w:rsidRPr="001706D4" w:rsidRDefault="0060358E" w:rsidP="001706D4">
      <w:pPr>
        <w:pStyle w:val="Default"/>
        <w:numPr>
          <w:ilvl w:val="0"/>
          <w:numId w:val="1"/>
        </w:numPr>
        <w:ind w:left="406"/>
        <w:jc w:val="both"/>
        <w:rPr>
          <w:rFonts w:asciiTheme="minorHAnsi" w:hAnsiTheme="minorHAnsi"/>
          <w:b/>
        </w:rPr>
      </w:pPr>
      <w:r w:rsidRPr="001706D4">
        <w:rPr>
          <w:rFonts w:asciiTheme="minorHAnsi" w:hAnsiTheme="minorHAnsi"/>
          <w:b/>
          <w:bCs/>
        </w:rPr>
        <w:t>Cohérence avec le plan d’engagement vers la réussite</w:t>
      </w:r>
    </w:p>
    <w:p w14:paraId="73C9698F" w14:textId="77777777" w:rsidR="009270E0" w:rsidRPr="003247BF" w:rsidRDefault="009270E0" w:rsidP="003E2530">
      <w:pPr>
        <w:pStyle w:val="Paragraphedeliste"/>
        <w:spacing w:after="0" w:line="240" w:lineRule="auto"/>
        <w:ind w:left="406"/>
        <w:jc w:val="both"/>
        <w:rPr>
          <w:b/>
          <w:bCs/>
          <w:sz w:val="24"/>
          <w:szCs w:val="24"/>
        </w:rPr>
      </w:pPr>
    </w:p>
    <w:p w14:paraId="10E3910F" w14:textId="77777777" w:rsidR="003E2530" w:rsidRPr="003247BF" w:rsidRDefault="003E2530" w:rsidP="003E2530">
      <w:pPr>
        <w:pStyle w:val="Paragraphedeliste"/>
        <w:spacing w:after="0" w:line="240" w:lineRule="auto"/>
        <w:ind w:left="406"/>
        <w:jc w:val="both"/>
        <w:rPr>
          <w:b/>
          <w:bCs/>
          <w:sz w:val="24"/>
          <w:szCs w:val="24"/>
        </w:rPr>
      </w:pPr>
    </w:p>
    <w:p w14:paraId="0540948A" w14:textId="77777777" w:rsidR="009270E0" w:rsidRPr="003247BF" w:rsidRDefault="00212341" w:rsidP="003E2530">
      <w:pPr>
        <w:pStyle w:val="Default"/>
        <w:numPr>
          <w:ilvl w:val="0"/>
          <w:numId w:val="1"/>
        </w:numPr>
        <w:ind w:left="406"/>
        <w:jc w:val="both"/>
        <w:rPr>
          <w:rFonts w:asciiTheme="minorHAnsi" w:hAnsiTheme="minorHAnsi"/>
          <w:b/>
        </w:rPr>
      </w:pPr>
      <w:r w:rsidRPr="003247BF">
        <w:rPr>
          <w:rFonts w:asciiTheme="minorHAnsi" w:hAnsiTheme="minorHAnsi"/>
          <w:b/>
          <w:bCs/>
        </w:rPr>
        <w:t>Enjeux, o</w:t>
      </w:r>
      <w:r w:rsidR="00E97006" w:rsidRPr="003247BF">
        <w:rPr>
          <w:rFonts w:asciiTheme="minorHAnsi" w:hAnsiTheme="minorHAnsi"/>
          <w:b/>
          <w:bCs/>
        </w:rPr>
        <w:t>rientations, obje</w:t>
      </w:r>
      <w:r w:rsidR="009270E0" w:rsidRPr="003247BF">
        <w:rPr>
          <w:rFonts w:asciiTheme="minorHAnsi" w:hAnsiTheme="minorHAnsi"/>
          <w:b/>
          <w:bCs/>
        </w:rPr>
        <w:t>ctifs, indicateurs et cibles</w:t>
      </w:r>
      <w:r w:rsidR="00816AD6" w:rsidRPr="003247BF">
        <w:rPr>
          <w:rFonts w:asciiTheme="minorHAnsi" w:hAnsiTheme="minorHAnsi"/>
          <w:b/>
          <w:bCs/>
        </w:rPr>
        <w:t xml:space="preserve"> propre</w:t>
      </w:r>
      <w:r w:rsidR="004A0A39" w:rsidRPr="003247BF">
        <w:rPr>
          <w:rFonts w:asciiTheme="minorHAnsi" w:hAnsiTheme="minorHAnsi"/>
          <w:b/>
          <w:bCs/>
        </w:rPr>
        <w:t>s</w:t>
      </w:r>
      <w:r w:rsidR="00816AD6" w:rsidRPr="003247BF">
        <w:rPr>
          <w:rFonts w:asciiTheme="minorHAnsi" w:hAnsiTheme="minorHAnsi"/>
          <w:b/>
          <w:bCs/>
        </w:rPr>
        <w:t xml:space="preserve"> à l’établissement</w:t>
      </w:r>
    </w:p>
    <w:p w14:paraId="198F2C6E" w14:textId="77777777" w:rsidR="009270E0" w:rsidRPr="003247BF" w:rsidRDefault="009270E0" w:rsidP="003E2530">
      <w:pPr>
        <w:pStyle w:val="Paragraphedeliste"/>
        <w:spacing w:after="0" w:line="240" w:lineRule="auto"/>
        <w:ind w:left="406"/>
        <w:jc w:val="both"/>
        <w:rPr>
          <w:b/>
          <w:bCs/>
          <w:sz w:val="24"/>
          <w:szCs w:val="24"/>
        </w:rPr>
      </w:pPr>
    </w:p>
    <w:p w14:paraId="24A83794" w14:textId="77777777" w:rsidR="003E2530" w:rsidRPr="003247BF" w:rsidRDefault="003E2530" w:rsidP="003E2530">
      <w:pPr>
        <w:pStyle w:val="Paragraphedeliste"/>
        <w:spacing w:after="0" w:line="240" w:lineRule="auto"/>
        <w:ind w:left="406"/>
        <w:jc w:val="both"/>
        <w:rPr>
          <w:b/>
          <w:bCs/>
          <w:sz w:val="24"/>
          <w:szCs w:val="24"/>
        </w:rPr>
      </w:pPr>
    </w:p>
    <w:p w14:paraId="6468E468" w14:textId="77777777" w:rsidR="00EB79E4" w:rsidRPr="003247BF" w:rsidRDefault="00EB79E4" w:rsidP="003E2530">
      <w:pPr>
        <w:pStyle w:val="Default"/>
        <w:numPr>
          <w:ilvl w:val="0"/>
          <w:numId w:val="1"/>
        </w:numPr>
        <w:ind w:left="406"/>
        <w:jc w:val="both"/>
        <w:rPr>
          <w:rFonts w:asciiTheme="minorHAnsi" w:hAnsiTheme="minorHAnsi"/>
          <w:b/>
        </w:rPr>
      </w:pPr>
      <w:r w:rsidRPr="003247BF">
        <w:rPr>
          <w:rFonts w:asciiTheme="minorHAnsi" w:hAnsiTheme="minorHAnsi"/>
          <w:b/>
        </w:rPr>
        <w:t xml:space="preserve">Transmission et </w:t>
      </w:r>
      <w:r w:rsidR="009270E0" w:rsidRPr="003247BF">
        <w:rPr>
          <w:rFonts w:asciiTheme="minorHAnsi" w:hAnsiTheme="minorHAnsi"/>
          <w:b/>
        </w:rPr>
        <w:t>diffusion du projet éducatif</w:t>
      </w:r>
    </w:p>
    <w:p w14:paraId="270F5A1A" w14:textId="77777777" w:rsidR="009270E0" w:rsidRPr="003247BF" w:rsidRDefault="009270E0" w:rsidP="003E2530">
      <w:pPr>
        <w:pStyle w:val="Paragraphedeliste"/>
        <w:spacing w:after="0" w:line="240" w:lineRule="auto"/>
        <w:ind w:left="406"/>
        <w:jc w:val="both"/>
        <w:rPr>
          <w:b/>
          <w:sz w:val="24"/>
          <w:szCs w:val="24"/>
        </w:rPr>
      </w:pPr>
    </w:p>
    <w:p w14:paraId="130055A4" w14:textId="77777777" w:rsidR="003E2530" w:rsidRPr="003247BF" w:rsidRDefault="003E2530" w:rsidP="003E2530">
      <w:pPr>
        <w:pStyle w:val="Paragraphedeliste"/>
        <w:spacing w:after="0" w:line="240" w:lineRule="auto"/>
        <w:ind w:left="406"/>
        <w:jc w:val="both"/>
        <w:rPr>
          <w:b/>
          <w:sz w:val="24"/>
          <w:szCs w:val="24"/>
        </w:rPr>
      </w:pPr>
    </w:p>
    <w:p w14:paraId="0EE21EEA" w14:textId="77777777" w:rsidR="009270E0" w:rsidRPr="003247BF" w:rsidRDefault="00EB79E4" w:rsidP="003E2530">
      <w:pPr>
        <w:pStyle w:val="Default"/>
        <w:numPr>
          <w:ilvl w:val="0"/>
          <w:numId w:val="1"/>
        </w:numPr>
        <w:ind w:left="406"/>
        <w:jc w:val="both"/>
        <w:rPr>
          <w:rFonts w:asciiTheme="minorHAnsi" w:hAnsiTheme="minorHAnsi"/>
          <w:b/>
        </w:rPr>
      </w:pPr>
      <w:r w:rsidRPr="003247BF">
        <w:rPr>
          <w:rFonts w:asciiTheme="minorHAnsi" w:hAnsiTheme="minorHAnsi"/>
          <w:b/>
          <w:bCs/>
        </w:rPr>
        <w:t>Mise en œuvre et suivi du projet</w:t>
      </w:r>
      <w:r w:rsidR="009270E0" w:rsidRPr="003247BF">
        <w:rPr>
          <w:rFonts w:asciiTheme="minorHAnsi" w:hAnsiTheme="minorHAnsi"/>
          <w:b/>
          <w:bCs/>
        </w:rPr>
        <w:t xml:space="preserve"> éducatif</w:t>
      </w:r>
    </w:p>
    <w:p w14:paraId="13C8C28A" w14:textId="77777777" w:rsidR="009270E0" w:rsidRPr="003247BF" w:rsidRDefault="009270E0" w:rsidP="003E2530">
      <w:pPr>
        <w:pStyle w:val="Paragraphedeliste"/>
        <w:spacing w:after="0" w:line="240" w:lineRule="auto"/>
        <w:ind w:left="406"/>
        <w:jc w:val="both"/>
        <w:rPr>
          <w:b/>
          <w:sz w:val="24"/>
          <w:szCs w:val="24"/>
        </w:rPr>
      </w:pPr>
    </w:p>
    <w:p w14:paraId="17DBDF35" w14:textId="77777777" w:rsidR="003E2530" w:rsidRPr="003247BF" w:rsidRDefault="003E2530" w:rsidP="003E2530">
      <w:pPr>
        <w:pStyle w:val="Paragraphedeliste"/>
        <w:spacing w:after="0" w:line="240" w:lineRule="auto"/>
        <w:ind w:left="406"/>
        <w:jc w:val="both"/>
        <w:rPr>
          <w:b/>
          <w:sz w:val="24"/>
          <w:szCs w:val="24"/>
        </w:rPr>
      </w:pPr>
    </w:p>
    <w:p w14:paraId="690EBB22" w14:textId="77777777" w:rsidR="00EB79E4" w:rsidRPr="003247BF" w:rsidRDefault="00EB79E4" w:rsidP="003E2530">
      <w:pPr>
        <w:pStyle w:val="Default"/>
        <w:numPr>
          <w:ilvl w:val="0"/>
          <w:numId w:val="1"/>
        </w:numPr>
        <w:ind w:left="406"/>
        <w:jc w:val="both"/>
        <w:rPr>
          <w:rFonts w:asciiTheme="minorHAnsi" w:hAnsiTheme="minorHAnsi"/>
          <w:b/>
        </w:rPr>
      </w:pPr>
      <w:r w:rsidRPr="003247BF">
        <w:rPr>
          <w:rFonts w:asciiTheme="minorHAnsi" w:hAnsiTheme="minorHAnsi"/>
          <w:b/>
          <w:bCs/>
        </w:rPr>
        <w:t>Reddition de compte du projet</w:t>
      </w:r>
      <w:r w:rsidR="009270E0" w:rsidRPr="003247BF">
        <w:rPr>
          <w:rFonts w:asciiTheme="minorHAnsi" w:hAnsiTheme="minorHAnsi"/>
          <w:b/>
          <w:bCs/>
        </w:rPr>
        <w:t xml:space="preserve"> éducatif</w:t>
      </w:r>
    </w:p>
    <w:p w14:paraId="752E011B" w14:textId="77777777" w:rsidR="00EB79E4" w:rsidRPr="00A947C5" w:rsidRDefault="00EB79E4" w:rsidP="003E2530">
      <w:pPr>
        <w:spacing w:after="0" w:line="240" w:lineRule="auto"/>
        <w:jc w:val="both"/>
        <w:rPr>
          <w:b/>
          <w:bCs/>
          <w:sz w:val="24"/>
        </w:rPr>
      </w:pPr>
    </w:p>
    <w:p w14:paraId="00ED6F62" w14:textId="77777777" w:rsidR="009A31B5" w:rsidRDefault="009A31B5" w:rsidP="003E2530">
      <w:pPr>
        <w:spacing w:after="0" w:line="240" w:lineRule="auto"/>
        <w:jc w:val="both"/>
        <w:sectPr w:rsidR="009A31B5">
          <w:pgSz w:w="12240" w:h="15840"/>
          <w:pgMar w:top="1440" w:right="1800" w:bottom="1440" w:left="1800" w:header="708" w:footer="708" w:gutter="0"/>
          <w:cols w:space="708"/>
          <w:docGrid w:linePitch="360"/>
        </w:sectPr>
      </w:pPr>
    </w:p>
    <w:p w14:paraId="2FD6BEC5" w14:textId="558FAF79" w:rsidR="00CA4C13" w:rsidRDefault="00CA4C13" w:rsidP="003E2530">
      <w:pPr>
        <w:pStyle w:val="Default"/>
        <w:numPr>
          <w:ilvl w:val="0"/>
          <w:numId w:val="15"/>
        </w:numPr>
        <w:ind w:left="14"/>
        <w:jc w:val="both"/>
        <w:rPr>
          <w:rFonts w:asciiTheme="minorHAnsi" w:hAnsiTheme="minorHAnsi"/>
          <w:b/>
          <w:bCs/>
          <w:color w:val="0070C0"/>
          <w:sz w:val="28"/>
          <w:szCs w:val="22"/>
        </w:rPr>
      </w:pPr>
      <w:r w:rsidRPr="00A947C5">
        <w:rPr>
          <w:rFonts w:asciiTheme="minorHAnsi" w:hAnsiTheme="minorHAnsi"/>
          <w:b/>
          <w:bCs/>
          <w:color w:val="0070C0"/>
          <w:sz w:val="28"/>
          <w:szCs w:val="22"/>
        </w:rPr>
        <w:lastRenderedPageBreak/>
        <w:t>But e</w:t>
      </w:r>
      <w:r w:rsidR="009C7439" w:rsidRPr="00A947C5">
        <w:rPr>
          <w:rFonts w:asciiTheme="minorHAnsi" w:hAnsiTheme="minorHAnsi"/>
          <w:b/>
          <w:bCs/>
          <w:color w:val="0070C0"/>
          <w:sz w:val="28"/>
          <w:szCs w:val="22"/>
        </w:rPr>
        <w:t>t définition du projet éducatif</w:t>
      </w:r>
      <w:r w:rsidRPr="00A947C5">
        <w:rPr>
          <w:rFonts w:asciiTheme="minorHAnsi" w:hAnsiTheme="minorHAnsi"/>
          <w:b/>
          <w:bCs/>
          <w:color w:val="0070C0"/>
          <w:sz w:val="28"/>
          <w:szCs w:val="22"/>
        </w:rPr>
        <w:t xml:space="preserve"> </w:t>
      </w:r>
    </w:p>
    <w:p w14:paraId="044BA235" w14:textId="77777777" w:rsidR="004D30CF" w:rsidRPr="00A947C5" w:rsidRDefault="004D30CF" w:rsidP="004D30CF">
      <w:pPr>
        <w:pStyle w:val="Default"/>
        <w:ind w:left="14"/>
        <w:jc w:val="both"/>
        <w:rPr>
          <w:rFonts w:asciiTheme="minorHAnsi" w:hAnsiTheme="minorHAnsi"/>
          <w:b/>
          <w:bCs/>
          <w:color w:val="0070C0"/>
          <w:sz w:val="28"/>
          <w:szCs w:val="22"/>
        </w:rPr>
      </w:pPr>
    </w:p>
    <w:p w14:paraId="5C615FEF" w14:textId="43165F7D" w:rsidR="00CA4C13" w:rsidRPr="00A947C5" w:rsidRDefault="00CA4C13" w:rsidP="004D30CF">
      <w:pPr>
        <w:spacing w:after="0" w:line="240" w:lineRule="auto"/>
        <w:jc w:val="both"/>
        <w:rPr>
          <w:rFonts w:cs="Times New Roman"/>
        </w:rPr>
      </w:pPr>
      <w:r w:rsidRPr="00A947C5">
        <w:rPr>
          <w:rFonts w:cs="Times New Roman"/>
        </w:rPr>
        <w:t xml:space="preserve">Le projet éducatif </w:t>
      </w:r>
      <w:r w:rsidR="00C34E7A">
        <w:rPr>
          <w:rFonts w:cs="Times New Roman"/>
        </w:rPr>
        <w:t xml:space="preserve">de l’école du Baluchon </w:t>
      </w:r>
      <w:r w:rsidRPr="00A947C5">
        <w:rPr>
          <w:rFonts w:cs="Times New Roman"/>
        </w:rPr>
        <w:t xml:space="preserve">est un outil stratégique permettant de définir et de faire connaître à la communauté éducative d’un établissement d’enseignement les orientations, les priorités d’action et les résultats attendus pour assurer la réussite éducative de tous les élèves. Il est élaboré en réponse aux caractéristiques et aux besoins des élèves qui fréquentent </w:t>
      </w:r>
      <w:r w:rsidR="00C34E7A">
        <w:rPr>
          <w:rFonts w:cs="Times New Roman"/>
        </w:rPr>
        <w:t>notre école</w:t>
      </w:r>
      <w:r w:rsidRPr="00A947C5">
        <w:rPr>
          <w:rFonts w:cs="Times New Roman"/>
        </w:rPr>
        <w:t xml:space="preserve"> ainsi qu’aux attentes formulées par le milieu</w:t>
      </w:r>
      <w:r w:rsidR="00C34E7A">
        <w:rPr>
          <w:rFonts w:cs="Times New Roman"/>
        </w:rPr>
        <w:t xml:space="preserve"> et la communauté</w:t>
      </w:r>
      <w:r w:rsidRPr="00A947C5">
        <w:rPr>
          <w:rFonts w:cs="Times New Roman"/>
        </w:rPr>
        <w:t xml:space="preserve"> au regard de l’éducation. Résultant d’un consensus, il est élaboré et mis en œuvre en faisant appel à la collaboration des différent</w:t>
      </w:r>
      <w:r w:rsidR="00300205">
        <w:rPr>
          <w:rFonts w:cs="Times New Roman"/>
        </w:rPr>
        <w:t xml:space="preserve">s acteurs intéressés par </w:t>
      </w:r>
      <w:r w:rsidR="00C34E7A">
        <w:rPr>
          <w:rFonts w:cs="Times New Roman"/>
        </w:rPr>
        <w:t>l’école du Baluchon</w:t>
      </w:r>
      <w:r w:rsidRPr="00A947C5">
        <w:rPr>
          <w:rFonts w:cs="Times New Roman"/>
        </w:rPr>
        <w:t xml:space="preserve"> : les élèves, les parents, le personnel enseignant, les autres</w:t>
      </w:r>
      <w:r w:rsidR="00300205">
        <w:rPr>
          <w:rFonts w:cs="Times New Roman"/>
        </w:rPr>
        <w:t xml:space="preserve"> membres du personnel de </w:t>
      </w:r>
      <w:proofErr w:type="gramStart"/>
      <w:r w:rsidR="00300205">
        <w:rPr>
          <w:rFonts w:cs="Times New Roman"/>
        </w:rPr>
        <w:t>l’établissement</w:t>
      </w:r>
      <w:r w:rsidRPr="00A947C5">
        <w:rPr>
          <w:rFonts w:cs="Times New Roman"/>
        </w:rPr>
        <w:t xml:space="preserve"> </w:t>
      </w:r>
      <w:r w:rsidR="001D1533" w:rsidRPr="00A947C5">
        <w:rPr>
          <w:rFonts w:cs="Times New Roman"/>
        </w:rPr>
        <w:t xml:space="preserve"> (</w:t>
      </w:r>
      <w:proofErr w:type="gramEnd"/>
      <w:r w:rsidR="001D1533" w:rsidRPr="00A947C5">
        <w:rPr>
          <w:rFonts w:cs="Times New Roman"/>
        </w:rPr>
        <w:t xml:space="preserve">ex. service de garde, secrétaire, etc.) </w:t>
      </w:r>
      <w:r w:rsidRPr="00A947C5">
        <w:rPr>
          <w:rFonts w:cs="Times New Roman"/>
        </w:rPr>
        <w:t>ainsi que des représentants de la communauté et de la commission scolaire.</w:t>
      </w:r>
    </w:p>
    <w:p w14:paraId="1EAA4D66" w14:textId="77777777" w:rsidR="00CA4C13" w:rsidRPr="00A947C5" w:rsidRDefault="00CA4C13" w:rsidP="003E2530">
      <w:pPr>
        <w:pStyle w:val="Default"/>
        <w:ind w:left="720"/>
        <w:jc w:val="both"/>
        <w:rPr>
          <w:rFonts w:asciiTheme="minorHAnsi" w:hAnsiTheme="minorHAnsi"/>
          <w:b/>
          <w:bCs/>
          <w:sz w:val="22"/>
          <w:szCs w:val="22"/>
        </w:rPr>
      </w:pPr>
    </w:p>
    <w:p w14:paraId="0667FDB4" w14:textId="0BA16375" w:rsidR="00CA4C13" w:rsidRDefault="009C7439" w:rsidP="003E2530">
      <w:pPr>
        <w:pStyle w:val="Default"/>
        <w:numPr>
          <w:ilvl w:val="0"/>
          <w:numId w:val="15"/>
        </w:numPr>
        <w:ind w:left="14"/>
        <w:jc w:val="both"/>
        <w:rPr>
          <w:rFonts w:asciiTheme="minorHAnsi" w:hAnsiTheme="minorHAnsi"/>
          <w:b/>
          <w:bCs/>
          <w:color w:val="0070C0"/>
          <w:sz w:val="28"/>
          <w:szCs w:val="22"/>
        </w:rPr>
      </w:pPr>
      <w:r w:rsidRPr="00A947C5">
        <w:rPr>
          <w:rFonts w:asciiTheme="minorHAnsi" w:hAnsiTheme="minorHAnsi"/>
          <w:b/>
          <w:bCs/>
          <w:color w:val="0070C0"/>
          <w:sz w:val="28"/>
          <w:szCs w:val="22"/>
        </w:rPr>
        <w:t>Encadrements légaux</w:t>
      </w:r>
    </w:p>
    <w:p w14:paraId="49712BC9" w14:textId="77777777" w:rsidR="009B1C12" w:rsidRPr="00A947C5" w:rsidRDefault="009B1C12" w:rsidP="009B1C12">
      <w:pPr>
        <w:pStyle w:val="Default"/>
        <w:ind w:left="14"/>
        <w:jc w:val="both"/>
        <w:rPr>
          <w:rFonts w:asciiTheme="minorHAnsi" w:hAnsiTheme="minorHAnsi"/>
          <w:b/>
          <w:bCs/>
          <w:color w:val="0070C0"/>
          <w:sz w:val="28"/>
          <w:szCs w:val="22"/>
        </w:rPr>
      </w:pPr>
    </w:p>
    <w:p w14:paraId="5E7C85FB" w14:textId="77777777" w:rsidR="0046361A" w:rsidRPr="00A947C5" w:rsidRDefault="0046361A" w:rsidP="003E2530">
      <w:pPr>
        <w:spacing w:after="120" w:line="240" w:lineRule="auto"/>
        <w:jc w:val="both"/>
        <w:rPr>
          <w:rFonts w:cs="Times New Roman"/>
        </w:rPr>
      </w:pPr>
      <w:r w:rsidRPr="00A947C5">
        <w:rPr>
          <w:rFonts w:cs="Times New Roman"/>
        </w:rPr>
        <w:t>La LIP précise que le projet éducatif d’un établissement d’enseignement doit tenir com</w:t>
      </w:r>
      <w:r w:rsidR="003E2530">
        <w:rPr>
          <w:rFonts w:cs="Times New Roman"/>
        </w:rPr>
        <w:t>pte des obligations suivantes :</w:t>
      </w:r>
    </w:p>
    <w:p w14:paraId="6A2CD2BC" w14:textId="77777777" w:rsidR="0046361A" w:rsidRPr="00A947C5" w:rsidRDefault="0046361A" w:rsidP="003E2530">
      <w:pPr>
        <w:pStyle w:val="Paragraphedeliste"/>
        <w:numPr>
          <w:ilvl w:val="0"/>
          <w:numId w:val="9"/>
        </w:numPr>
        <w:spacing w:after="0" w:line="240" w:lineRule="auto"/>
        <w:ind w:left="378"/>
        <w:jc w:val="both"/>
        <w:rPr>
          <w:rFonts w:cs="Times New Roman"/>
        </w:rPr>
      </w:pPr>
      <w:proofErr w:type="gramStart"/>
      <w:r w:rsidRPr="00A947C5">
        <w:rPr>
          <w:rFonts w:cs="Times New Roman"/>
        </w:rPr>
        <w:t>présenter</w:t>
      </w:r>
      <w:proofErr w:type="gramEnd"/>
      <w:r w:rsidRPr="00A947C5">
        <w:rPr>
          <w:rFonts w:cs="Times New Roman"/>
        </w:rPr>
        <w:t xml:space="preserve"> les éléments suivants (LIP, articles 37 et 97.1) :</w:t>
      </w:r>
    </w:p>
    <w:p w14:paraId="549D6D5B" w14:textId="77777777" w:rsidR="0046361A" w:rsidRPr="004A0A39" w:rsidRDefault="0046361A" w:rsidP="003E2530">
      <w:pPr>
        <w:pStyle w:val="Paragraphedeliste"/>
        <w:numPr>
          <w:ilvl w:val="0"/>
          <w:numId w:val="26"/>
        </w:numPr>
        <w:spacing w:after="0" w:line="240" w:lineRule="auto"/>
        <w:ind w:left="798"/>
        <w:jc w:val="both"/>
        <w:rPr>
          <w:rFonts w:cs="Times New Roman"/>
        </w:rPr>
      </w:pPr>
      <w:proofErr w:type="gramStart"/>
      <w:r w:rsidRPr="004A0A39">
        <w:rPr>
          <w:rFonts w:cs="Times New Roman"/>
        </w:rPr>
        <w:t>la</w:t>
      </w:r>
      <w:proofErr w:type="gramEnd"/>
      <w:r w:rsidRPr="004A0A39">
        <w:rPr>
          <w:rFonts w:cs="Times New Roman"/>
        </w:rPr>
        <w:t xml:space="preserve"> description du contexte dans lequel l’établissement d’enseignement évolue et les principaux enjeux auxquels il est confronté, notamment en matière de réussite scolaire et, dans le cas d’un centre de formation professionnelle, d’adéquation entre la formation et les besoins régionaux ou nationaux de main-d’œuvre; </w:t>
      </w:r>
    </w:p>
    <w:p w14:paraId="36792DF3" w14:textId="77777777" w:rsidR="0046361A" w:rsidRPr="004A0A39" w:rsidRDefault="0046361A" w:rsidP="003E2530">
      <w:pPr>
        <w:pStyle w:val="Paragraphedeliste"/>
        <w:numPr>
          <w:ilvl w:val="0"/>
          <w:numId w:val="26"/>
        </w:numPr>
        <w:spacing w:after="0" w:line="240" w:lineRule="auto"/>
        <w:ind w:left="798"/>
        <w:jc w:val="both"/>
        <w:rPr>
          <w:rFonts w:cs="Times New Roman"/>
        </w:rPr>
      </w:pPr>
      <w:proofErr w:type="gramStart"/>
      <w:r w:rsidRPr="004A0A39">
        <w:rPr>
          <w:rFonts w:cs="Times New Roman"/>
        </w:rPr>
        <w:t>les</w:t>
      </w:r>
      <w:proofErr w:type="gramEnd"/>
      <w:r w:rsidRPr="004A0A39">
        <w:rPr>
          <w:rFonts w:cs="Times New Roman"/>
        </w:rPr>
        <w:t xml:space="preserve"> orientations propres à l’établissement d’enseignement et les objectifs retenus pour améliorer   la réussite des élèves;</w:t>
      </w:r>
    </w:p>
    <w:p w14:paraId="61E4A0B6" w14:textId="77777777" w:rsidR="0046361A" w:rsidRPr="004A0A39" w:rsidRDefault="0046361A" w:rsidP="003E2530">
      <w:pPr>
        <w:pStyle w:val="Paragraphedeliste"/>
        <w:numPr>
          <w:ilvl w:val="0"/>
          <w:numId w:val="26"/>
        </w:numPr>
        <w:spacing w:after="0" w:line="240" w:lineRule="auto"/>
        <w:ind w:left="798"/>
        <w:jc w:val="both"/>
        <w:rPr>
          <w:rFonts w:cs="Times New Roman"/>
        </w:rPr>
      </w:pPr>
      <w:proofErr w:type="gramStart"/>
      <w:r w:rsidRPr="004A0A39">
        <w:rPr>
          <w:rFonts w:cs="Times New Roman"/>
        </w:rPr>
        <w:t>les</w:t>
      </w:r>
      <w:proofErr w:type="gramEnd"/>
      <w:r w:rsidRPr="004A0A39">
        <w:rPr>
          <w:rFonts w:cs="Times New Roman"/>
        </w:rPr>
        <w:t xml:space="preserve"> cibles au terme de la période couverte par le projet éducatif;</w:t>
      </w:r>
    </w:p>
    <w:p w14:paraId="1AF6535D" w14:textId="77777777" w:rsidR="0046361A" w:rsidRPr="004A0A39" w:rsidRDefault="0046361A" w:rsidP="003E2530">
      <w:pPr>
        <w:pStyle w:val="Paragraphedeliste"/>
        <w:numPr>
          <w:ilvl w:val="0"/>
          <w:numId w:val="26"/>
        </w:numPr>
        <w:spacing w:after="0" w:line="240" w:lineRule="auto"/>
        <w:ind w:left="798"/>
        <w:jc w:val="both"/>
        <w:rPr>
          <w:rFonts w:cs="Times New Roman"/>
        </w:rPr>
      </w:pPr>
      <w:proofErr w:type="gramStart"/>
      <w:r w:rsidRPr="004A0A39">
        <w:rPr>
          <w:rFonts w:cs="Times New Roman"/>
        </w:rPr>
        <w:t>les</w:t>
      </w:r>
      <w:proofErr w:type="gramEnd"/>
      <w:r w:rsidRPr="004A0A39">
        <w:rPr>
          <w:rFonts w:cs="Times New Roman"/>
        </w:rPr>
        <w:t xml:space="preserve"> indicateurs utilisés pour mesurer l’atteinte des objectifs et des cibles visés; </w:t>
      </w:r>
    </w:p>
    <w:p w14:paraId="76E8EA2D" w14:textId="77777777" w:rsidR="0046361A" w:rsidRDefault="0046361A" w:rsidP="003E2530">
      <w:pPr>
        <w:pStyle w:val="Paragraphedeliste"/>
        <w:numPr>
          <w:ilvl w:val="0"/>
          <w:numId w:val="26"/>
        </w:numPr>
        <w:spacing w:after="0" w:line="240" w:lineRule="auto"/>
        <w:ind w:left="798"/>
        <w:jc w:val="both"/>
        <w:rPr>
          <w:rFonts w:cs="Times New Roman"/>
        </w:rPr>
      </w:pPr>
      <w:proofErr w:type="gramStart"/>
      <w:r w:rsidRPr="004A0A39">
        <w:rPr>
          <w:rFonts w:cs="Times New Roman"/>
        </w:rPr>
        <w:t>la</w:t>
      </w:r>
      <w:proofErr w:type="gramEnd"/>
      <w:r w:rsidRPr="004A0A39">
        <w:rPr>
          <w:rFonts w:cs="Times New Roman"/>
        </w:rPr>
        <w:t xml:space="preserve"> périodicité de l’évaluation du projet éducatif déterminée en collaborati</w:t>
      </w:r>
      <w:r w:rsidR="003E2530">
        <w:rPr>
          <w:rFonts w:cs="Times New Roman"/>
        </w:rPr>
        <w:t>on avec la commission scolaire;</w:t>
      </w:r>
    </w:p>
    <w:p w14:paraId="606CC6EB" w14:textId="77777777" w:rsidR="003E2530" w:rsidRPr="004A0A39" w:rsidRDefault="003E2530" w:rsidP="003E2530">
      <w:pPr>
        <w:pStyle w:val="Paragraphedeliste"/>
        <w:spacing w:after="0" w:line="240" w:lineRule="auto"/>
        <w:ind w:left="798"/>
        <w:jc w:val="both"/>
        <w:rPr>
          <w:rFonts w:cs="Times New Roman"/>
        </w:rPr>
      </w:pPr>
    </w:p>
    <w:p w14:paraId="481807E7" w14:textId="77777777" w:rsidR="0046361A" w:rsidRDefault="0046361A" w:rsidP="003E2530">
      <w:pPr>
        <w:pStyle w:val="Paragraphedeliste"/>
        <w:numPr>
          <w:ilvl w:val="0"/>
          <w:numId w:val="8"/>
        </w:numPr>
        <w:spacing w:after="0" w:line="240" w:lineRule="auto"/>
        <w:ind w:left="392"/>
        <w:jc w:val="both"/>
        <w:rPr>
          <w:rFonts w:cs="Times New Roman"/>
        </w:rPr>
      </w:pPr>
      <w:proofErr w:type="gramStart"/>
      <w:r w:rsidRPr="00A947C5">
        <w:rPr>
          <w:rFonts w:cs="Times New Roman"/>
        </w:rPr>
        <w:t>respecter</w:t>
      </w:r>
      <w:proofErr w:type="gramEnd"/>
      <w:r w:rsidRPr="00A947C5">
        <w:rPr>
          <w:rFonts w:cs="Times New Roman"/>
        </w:rPr>
        <w:t xml:space="preserve"> la liberté de conscience et de religion des élèves, des parents et des</w:t>
      </w:r>
      <w:r w:rsidR="00195958">
        <w:rPr>
          <w:rFonts w:cs="Times New Roman"/>
        </w:rPr>
        <w:t xml:space="preserve"> membres du personnel de l’école</w:t>
      </w:r>
      <w:r w:rsidR="003E2530">
        <w:rPr>
          <w:rFonts w:cs="Times New Roman"/>
        </w:rPr>
        <w:t xml:space="preserve"> (LIP, article 37)3 ;</w:t>
      </w:r>
    </w:p>
    <w:p w14:paraId="5CF3FD49" w14:textId="77777777" w:rsidR="003E2530" w:rsidRPr="003E2530" w:rsidRDefault="003E2530" w:rsidP="003E2530">
      <w:pPr>
        <w:spacing w:after="0" w:line="240" w:lineRule="auto"/>
        <w:jc w:val="both"/>
        <w:rPr>
          <w:rFonts w:cs="Times New Roman"/>
        </w:rPr>
      </w:pPr>
    </w:p>
    <w:p w14:paraId="1748C798" w14:textId="77777777" w:rsidR="003E2530" w:rsidRDefault="0046361A" w:rsidP="003E2530">
      <w:pPr>
        <w:pStyle w:val="Paragraphedeliste"/>
        <w:numPr>
          <w:ilvl w:val="0"/>
          <w:numId w:val="8"/>
        </w:numPr>
        <w:spacing w:after="0" w:line="240" w:lineRule="auto"/>
        <w:ind w:left="392"/>
        <w:jc w:val="both"/>
        <w:rPr>
          <w:rFonts w:cs="Times New Roman"/>
        </w:rPr>
      </w:pPr>
      <w:proofErr w:type="gramStart"/>
      <w:r w:rsidRPr="00A947C5">
        <w:rPr>
          <w:rFonts w:cs="Times New Roman"/>
        </w:rPr>
        <w:t>harmoniser</w:t>
      </w:r>
      <w:proofErr w:type="gramEnd"/>
      <w:r w:rsidRPr="00A947C5">
        <w:rPr>
          <w:rFonts w:cs="Times New Roman"/>
        </w:rPr>
        <w:t xml:space="preserve"> la période couverte par le projet éducatif avec celles du plan d’engagement vers la réussite</w:t>
      </w:r>
      <w:r w:rsidR="00953F52">
        <w:rPr>
          <w:rFonts w:cs="Times New Roman"/>
        </w:rPr>
        <w:t xml:space="preserve"> de la commission scolaire</w:t>
      </w:r>
      <w:r w:rsidRPr="00A947C5">
        <w:rPr>
          <w:rFonts w:cs="Times New Roman"/>
        </w:rPr>
        <w:t xml:space="preserve"> et du plan stratégique du ministère (LIP</w:t>
      </w:r>
      <w:r w:rsidR="00C22552">
        <w:rPr>
          <w:rFonts w:cs="Times New Roman"/>
        </w:rPr>
        <w:t>, articles 37.1, 97.2 et 209.1)</w:t>
      </w:r>
      <w:r w:rsidR="003E2530">
        <w:rPr>
          <w:rFonts w:cs="Times New Roman"/>
        </w:rPr>
        <w:t xml:space="preserve"> ;</w:t>
      </w:r>
    </w:p>
    <w:p w14:paraId="5E1DBF2D" w14:textId="77777777" w:rsidR="003E2530" w:rsidRPr="003E2530" w:rsidRDefault="003E2530" w:rsidP="003E2530">
      <w:pPr>
        <w:spacing w:after="0" w:line="240" w:lineRule="auto"/>
        <w:jc w:val="both"/>
        <w:rPr>
          <w:rFonts w:cs="Times New Roman"/>
        </w:rPr>
      </w:pPr>
    </w:p>
    <w:p w14:paraId="363BFA97" w14:textId="77777777" w:rsidR="0046361A" w:rsidRDefault="0046361A" w:rsidP="003E2530">
      <w:pPr>
        <w:pStyle w:val="Paragraphedeliste"/>
        <w:numPr>
          <w:ilvl w:val="0"/>
          <w:numId w:val="8"/>
        </w:numPr>
        <w:spacing w:after="0" w:line="240" w:lineRule="auto"/>
        <w:ind w:left="392"/>
        <w:jc w:val="both"/>
        <w:rPr>
          <w:rFonts w:cs="Times New Roman"/>
        </w:rPr>
      </w:pPr>
      <w:proofErr w:type="gramStart"/>
      <w:r w:rsidRPr="00A947C5">
        <w:rPr>
          <w:rFonts w:cs="Times New Roman"/>
        </w:rPr>
        <w:t>respecter</w:t>
      </w:r>
      <w:proofErr w:type="gramEnd"/>
      <w:r w:rsidRPr="00A947C5">
        <w:rPr>
          <w:rFonts w:cs="Times New Roman"/>
        </w:rPr>
        <w:t xml:space="preserve">, le cas échéant, les modalités établies par le ministre visant la coordination de l’ensemble de la démarche de planification stratégique entre les établissements d’enseignement, la commission scolaire et le </w:t>
      </w:r>
      <w:r w:rsidR="000E5F53">
        <w:rPr>
          <w:rFonts w:cs="Times New Roman"/>
        </w:rPr>
        <w:t>Ministère (LIP, article 459.3);</w:t>
      </w:r>
    </w:p>
    <w:p w14:paraId="36093325" w14:textId="77777777" w:rsidR="000E5F53" w:rsidRPr="000E5F53" w:rsidRDefault="000E5F53" w:rsidP="000E5F53">
      <w:pPr>
        <w:spacing w:after="0" w:line="240" w:lineRule="auto"/>
        <w:jc w:val="both"/>
        <w:rPr>
          <w:rFonts w:cs="Times New Roman"/>
        </w:rPr>
      </w:pPr>
    </w:p>
    <w:p w14:paraId="0122AF53" w14:textId="2CA6D837" w:rsidR="009A31B5" w:rsidRPr="00EF4E63" w:rsidRDefault="0046361A" w:rsidP="00EF4E63">
      <w:pPr>
        <w:pStyle w:val="Paragraphedeliste"/>
        <w:numPr>
          <w:ilvl w:val="0"/>
          <w:numId w:val="8"/>
        </w:numPr>
        <w:spacing w:after="0" w:line="240" w:lineRule="auto"/>
        <w:ind w:left="392"/>
        <w:jc w:val="both"/>
        <w:rPr>
          <w:rFonts w:cs="Times New Roman"/>
        </w:rPr>
      </w:pPr>
      <w:proofErr w:type="gramStart"/>
      <w:r w:rsidRPr="00A947C5">
        <w:rPr>
          <w:rFonts w:cs="Times New Roman"/>
        </w:rPr>
        <w:t>assurer</w:t>
      </w:r>
      <w:proofErr w:type="gramEnd"/>
      <w:r w:rsidRPr="00A947C5">
        <w:rPr>
          <w:rFonts w:cs="Times New Roman"/>
        </w:rPr>
        <w:t xml:space="preserve"> la cohérence du projet éducatif avec le plan d’engagement vers la réussite de la commission scolai</w:t>
      </w:r>
      <w:r w:rsidR="000E5F53">
        <w:rPr>
          <w:rFonts w:cs="Times New Roman"/>
        </w:rPr>
        <w:t>re (LIP, articles 37 et 97.1).</w:t>
      </w:r>
    </w:p>
    <w:p w14:paraId="46C8A944" w14:textId="77777777" w:rsidR="009A31B5" w:rsidRPr="00A947C5" w:rsidRDefault="009A31B5" w:rsidP="003E2530">
      <w:pPr>
        <w:spacing w:after="0" w:line="240" w:lineRule="auto"/>
        <w:jc w:val="both"/>
        <w:rPr>
          <w:rFonts w:cs="Times New Roman"/>
        </w:rPr>
      </w:pPr>
    </w:p>
    <w:p w14:paraId="1B126E92" w14:textId="1E459399" w:rsidR="00CA4C13" w:rsidRPr="00931CAC" w:rsidRDefault="00CA4C13" w:rsidP="003E2530">
      <w:pPr>
        <w:pStyle w:val="Default"/>
        <w:numPr>
          <w:ilvl w:val="0"/>
          <w:numId w:val="15"/>
        </w:numPr>
        <w:ind w:left="14"/>
        <w:jc w:val="both"/>
        <w:rPr>
          <w:rFonts w:asciiTheme="minorHAnsi" w:hAnsiTheme="minorHAnsi"/>
          <w:b/>
          <w:sz w:val="22"/>
          <w:szCs w:val="22"/>
        </w:rPr>
      </w:pPr>
      <w:r w:rsidRPr="00A947C5">
        <w:rPr>
          <w:rFonts w:asciiTheme="minorHAnsi" w:hAnsiTheme="minorHAnsi"/>
          <w:b/>
          <w:bCs/>
          <w:color w:val="0070C0"/>
          <w:sz w:val="28"/>
          <w:szCs w:val="22"/>
        </w:rPr>
        <w:t>Groupes ayant collaboré à l’élaboration du projet éducatif</w:t>
      </w:r>
    </w:p>
    <w:p w14:paraId="6E3C1432" w14:textId="77777777" w:rsidR="00931CAC" w:rsidRPr="00A947C5" w:rsidRDefault="00931CAC" w:rsidP="00931CAC">
      <w:pPr>
        <w:pStyle w:val="Default"/>
        <w:ind w:left="14"/>
        <w:jc w:val="both"/>
        <w:rPr>
          <w:rFonts w:asciiTheme="minorHAnsi" w:hAnsiTheme="minorHAnsi"/>
          <w:b/>
          <w:sz w:val="22"/>
          <w:szCs w:val="22"/>
        </w:rPr>
      </w:pPr>
    </w:p>
    <w:p w14:paraId="2D289ADA" w14:textId="7D75E38E" w:rsidR="00433D87" w:rsidRDefault="007B47C8" w:rsidP="003E2530">
      <w:pPr>
        <w:spacing w:after="0" w:line="240" w:lineRule="auto"/>
        <w:jc w:val="both"/>
        <w:rPr>
          <w:rFonts w:cs="Times New Roman"/>
        </w:rPr>
      </w:pPr>
      <w:r>
        <w:rPr>
          <w:rFonts w:cs="Times New Roman"/>
        </w:rPr>
        <w:t xml:space="preserve">Afin de bien cerner les besoins et l’opinion de l’ensemble des personnes </w:t>
      </w:r>
      <w:r w:rsidR="00433D87">
        <w:rPr>
          <w:rFonts w:cs="Times New Roman"/>
        </w:rPr>
        <w:t>qui travaillent quotidiennement à la réussite des élèves</w:t>
      </w:r>
      <w:r w:rsidR="00E51EF7">
        <w:rPr>
          <w:rFonts w:cs="Times New Roman"/>
        </w:rPr>
        <w:t xml:space="preserve"> de l’école du Baluchon</w:t>
      </w:r>
      <w:r w:rsidR="00433D87">
        <w:rPr>
          <w:rFonts w:cs="Times New Roman"/>
        </w:rPr>
        <w:t xml:space="preserve">, la direction de l’école, </w:t>
      </w:r>
      <w:r w:rsidR="00433D87">
        <w:rPr>
          <w:rFonts w:cs="Times New Roman"/>
        </w:rPr>
        <w:lastRenderedPageBreak/>
        <w:t>conjointement avec un comité mis en place</w:t>
      </w:r>
      <w:r w:rsidR="00E51EF7">
        <w:rPr>
          <w:rFonts w:cs="Times New Roman"/>
        </w:rPr>
        <w:t xml:space="preserve"> (comportant </w:t>
      </w:r>
      <w:r w:rsidR="000E5310">
        <w:rPr>
          <w:rFonts w:cs="Times New Roman"/>
        </w:rPr>
        <w:t>trois</w:t>
      </w:r>
      <w:r w:rsidR="00E51EF7">
        <w:rPr>
          <w:rFonts w:cs="Times New Roman"/>
        </w:rPr>
        <w:t xml:space="preserve"> enseignant</w:t>
      </w:r>
      <w:r w:rsidR="000E5310">
        <w:rPr>
          <w:rFonts w:cs="Times New Roman"/>
        </w:rPr>
        <w:t>e</w:t>
      </w:r>
      <w:r w:rsidR="00E51EF7">
        <w:rPr>
          <w:rFonts w:cs="Times New Roman"/>
        </w:rPr>
        <w:t>s en poste à l’école, un membre du service de garde et un membre du personnel de soutien)</w:t>
      </w:r>
      <w:r w:rsidR="00433D87">
        <w:rPr>
          <w:rFonts w:cs="Times New Roman"/>
        </w:rPr>
        <w:t xml:space="preserve">, a procédé à une cueillette d’informations exhaustives entre </w:t>
      </w:r>
      <w:r w:rsidR="00E51EF7">
        <w:rPr>
          <w:rFonts w:cs="Times New Roman"/>
        </w:rPr>
        <w:t>le</w:t>
      </w:r>
      <w:r w:rsidR="00433D87">
        <w:rPr>
          <w:rFonts w:cs="Times New Roman"/>
        </w:rPr>
        <w:t xml:space="preserve"> mois de septembre 2018 et le mois de janvier 2019. </w:t>
      </w:r>
    </w:p>
    <w:p w14:paraId="09C95F70" w14:textId="77777777" w:rsidR="00433D87" w:rsidRDefault="00433D87" w:rsidP="003E2530">
      <w:pPr>
        <w:spacing w:after="0" w:line="240" w:lineRule="auto"/>
        <w:jc w:val="both"/>
        <w:rPr>
          <w:rFonts w:cs="Times New Roman"/>
        </w:rPr>
      </w:pPr>
    </w:p>
    <w:p w14:paraId="0D5EEEAF" w14:textId="77777777" w:rsidR="00433D87" w:rsidRDefault="00433D87" w:rsidP="003E2530">
      <w:pPr>
        <w:spacing w:after="0" w:line="240" w:lineRule="auto"/>
        <w:jc w:val="both"/>
        <w:rPr>
          <w:rFonts w:cs="Times New Roman"/>
        </w:rPr>
      </w:pPr>
      <w:r>
        <w:rPr>
          <w:rFonts w:cs="Times New Roman"/>
        </w:rPr>
        <w:t>Voici les instances et les groupes qui ont été rencontrés ou encore</w:t>
      </w:r>
      <w:r w:rsidR="00E51EF7">
        <w:rPr>
          <w:rFonts w:cs="Times New Roman"/>
        </w:rPr>
        <w:t>,</w:t>
      </w:r>
      <w:r>
        <w:rPr>
          <w:rFonts w:cs="Times New Roman"/>
        </w:rPr>
        <w:t xml:space="preserve"> auprès de qui une cueillette de données informatiques a eu lieu :</w:t>
      </w:r>
    </w:p>
    <w:p w14:paraId="0DF75C62" w14:textId="77777777" w:rsidR="00433D87" w:rsidRDefault="00433D87" w:rsidP="003E2530">
      <w:pPr>
        <w:spacing w:after="0" w:line="240" w:lineRule="auto"/>
        <w:jc w:val="both"/>
        <w:rPr>
          <w:rFonts w:cs="Times New Roman"/>
        </w:rPr>
      </w:pPr>
    </w:p>
    <w:p w14:paraId="659FE6E7" w14:textId="77777777" w:rsidR="00433D87" w:rsidRDefault="00433D87" w:rsidP="003E2530">
      <w:pPr>
        <w:spacing w:after="0" w:line="240" w:lineRule="auto"/>
        <w:jc w:val="both"/>
        <w:rPr>
          <w:rFonts w:cs="Times New Roman"/>
        </w:rPr>
      </w:pPr>
      <w:r>
        <w:rPr>
          <w:rFonts w:cs="Times New Roman"/>
        </w:rPr>
        <w:t>-Membres de l’équipe-école (enseignants et personnel de soutien)</w:t>
      </w:r>
    </w:p>
    <w:p w14:paraId="426A1AD0" w14:textId="77777777" w:rsidR="00433D87" w:rsidRDefault="00433D87" w:rsidP="003E2530">
      <w:pPr>
        <w:spacing w:after="0" w:line="240" w:lineRule="auto"/>
        <w:jc w:val="both"/>
        <w:rPr>
          <w:rFonts w:cs="Times New Roman"/>
        </w:rPr>
      </w:pPr>
      <w:r>
        <w:rPr>
          <w:rFonts w:cs="Times New Roman"/>
        </w:rPr>
        <w:t>-Parents</w:t>
      </w:r>
    </w:p>
    <w:p w14:paraId="7B9370CE" w14:textId="6E4C0AD9" w:rsidR="00433D87" w:rsidRDefault="00433D87" w:rsidP="003E2530">
      <w:pPr>
        <w:spacing w:after="0" w:line="240" w:lineRule="auto"/>
        <w:jc w:val="both"/>
        <w:rPr>
          <w:rFonts w:cs="Times New Roman"/>
        </w:rPr>
      </w:pPr>
      <w:r>
        <w:rPr>
          <w:rFonts w:cs="Times New Roman"/>
        </w:rPr>
        <w:t>-Membres de la communauté (membres du comité Potton sur lequel siège la direction d’école et qui regroupe des membres de différents organismes communautaires du milieu</w:t>
      </w:r>
      <w:r w:rsidR="008840BF">
        <w:rPr>
          <w:rFonts w:cs="Times New Roman"/>
        </w:rPr>
        <w:t xml:space="preserve"> et des </w:t>
      </w:r>
      <w:r>
        <w:rPr>
          <w:rFonts w:cs="Times New Roman"/>
        </w:rPr>
        <w:t>bénévoles travaillant auprès des élèves dans le cadre de divers projets évoluant dans l’école)</w:t>
      </w:r>
    </w:p>
    <w:p w14:paraId="625B8778" w14:textId="77777777" w:rsidR="007A2E60" w:rsidRDefault="007A2E60" w:rsidP="003E2530">
      <w:pPr>
        <w:spacing w:after="0" w:line="240" w:lineRule="auto"/>
        <w:jc w:val="both"/>
        <w:rPr>
          <w:rFonts w:cs="Times New Roman"/>
        </w:rPr>
      </w:pPr>
    </w:p>
    <w:p w14:paraId="6E4BF9E0" w14:textId="2EEC5D88" w:rsidR="008840BF" w:rsidRDefault="007A2E60" w:rsidP="003E2530">
      <w:pPr>
        <w:spacing w:after="0" w:line="240" w:lineRule="auto"/>
        <w:jc w:val="both"/>
        <w:rPr>
          <w:rFonts w:cs="Times New Roman"/>
        </w:rPr>
      </w:pPr>
      <w:r>
        <w:rPr>
          <w:rFonts w:cs="Times New Roman"/>
        </w:rPr>
        <w:t xml:space="preserve">Deux sondages électroniques ont été acheminés au mois de décembre 2018. Le premier </w:t>
      </w:r>
      <w:r w:rsidRPr="005438E3">
        <w:rPr>
          <w:rFonts w:cs="Times New Roman"/>
        </w:rPr>
        <w:t xml:space="preserve">s’adressait </w:t>
      </w:r>
      <w:r w:rsidR="00C5776B" w:rsidRPr="005438E3">
        <w:rPr>
          <w:rFonts w:cs="Times New Roman"/>
        </w:rPr>
        <w:t>s</w:t>
      </w:r>
      <w:r w:rsidR="00C5776B">
        <w:rPr>
          <w:rFonts w:cs="Times New Roman"/>
        </w:rPr>
        <w:t>pécifiquement</w:t>
      </w:r>
      <w:r>
        <w:rPr>
          <w:rFonts w:cs="Times New Roman"/>
        </w:rPr>
        <w:t xml:space="preserve"> aux élèves de l’établissement, chaque questionnaire était adapté selon l’âge des élèves et était administré via un accompagnement en grand groupe ou encore, répondu de façon individuelle pour nos élève</w:t>
      </w:r>
      <w:r w:rsidR="006C397E">
        <w:rPr>
          <w:rFonts w:cs="Times New Roman"/>
        </w:rPr>
        <w:t>s</w:t>
      </w:r>
      <w:r>
        <w:rPr>
          <w:rFonts w:cs="Times New Roman"/>
        </w:rPr>
        <w:t xml:space="preserve"> du 2</w:t>
      </w:r>
      <w:r w:rsidRPr="007A2E60">
        <w:rPr>
          <w:rFonts w:cs="Times New Roman"/>
          <w:vertAlign w:val="superscript"/>
        </w:rPr>
        <w:t>e</w:t>
      </w:r>
      <w:r>
        <w:rPr>
          <w:rFonts w:cs="Times New Roman"/>
        </w:rPr>
        <w:t xml:space="preserve"> et du 3</w:t>
      </w:r>
      <w:r w:rsidRPr="007A2E60">
        <w:rPr>
          <w:rFonts w:cs="Times New Roman"/>
          <w:vertAlign w:val="superscript"/>
        </w:rPr>
        <w:t>e</w:t>
      </w:r>
      <w:r>
        <w:rPr>
          <w:rFonts w:cs="Times New Roman"/>
        </w:rPr>
        <w:t xml:space="preserve"> cycle.</w:t>
      </w:r>
      <w:r w:rsidR="008840BF">
        <w:rPr>
          <w:rFonts w:cs="Times New Roman"/>
        </w:rPr>
        <w:t xml:space="preserve"> Chaque question était </w:t>
      </w:r>
      <w:r w:rsidR="008840BF" w:rsidRPr="005438E3">
        <w:rPr>
          <w:rFonts w:cs="Times New Roman"/>
        </w:rPr>
        <w:t>accompagné</w:t>
      </w:r>
      <w:r w:rsidR="009D2AD2" w:rsidRPr="005438E3">
        <w:rPr>
          <w:rFonts w:cs="Times New Roman"/>
        </w:rPr>
        <w:t>e</w:t>
      </w:r>
      <w:r w:rsidR="008840BF">
        <w:rPr>
          <w:rFonts w:cs="Times New Roman"/>
        </w:rPr>
        <w:t xml:space="preserve"> d’un choix de réponses que l’élève avait à prioriser selon l’importance qu’il y accordait.</w:t>
      </w:r>
    </w:p>
    <w:p w14:paraId="3B716A5E" w14:textId="77777777" w:rsidR="008840BF" w:rsidRDefault="008840BF" w:rsidP="003E2530">
      <w:pPr>
        <w:spacing w:after="0" w:line="240" w:lineRule="auto"/>
        <w:jc w:val="both"/>
        <w:rPr>
          <w:rFonts w:cs="Times New Roman"/>
        </w:rPr>
      </w:pPr>
    </w:p>
    <w:p w14:paraId="2A5B233C" w14:textId="568B6E4C" w:rsidR="008840BF" w:rsidRPr="005438E3" w:rsidRDefault="008840BF" w:rsidP="003E2530">
      <w:pPr>
        <w:spacing w:after="0" w:line="240" w:lineRule="auto"/>
        <w:jc w:val="both"/>
        <w:rPr>
          <w:rFonts w:cs="Times New Roman"/>
        </w:rPr>
      </w:pPr>
      <w:r w:rsidRPr="005438E3">
        <w:rPr>
          <w:rFonts w:cs="Times New Roman"/>
        </w:rPr>
        <w:t>Les questions suivantes furent adressées aux élèves :</w:t>
      </w:r>
    </w:p>
    <w:p w14:paraId="3E133672" w14:textId="5351011C" w:rsidR="008840BF" w:rsidRPr="005438E3" w:rsidRDefault="008840BF" w:rsidP="008840BF">
      <w:pPr>
        <w:pStyle w:val="Paragraphedeliste"/>
        <w:numPr>
          <w:ilvl w:val="0"/>
          <w:numId w:val="35"/>
        </w:numPr>
        <w:spacing w:after="0" w:line="240" w:lineRule="auto"/>
        <w:jc w:val="both"/>
        <w:rPr>
          <w:rFonts w:cs="Times New Roman"/>
        </w:rPr>
      </w:pPr>
      <w:r w:rsidRPr="005438E3">
        <w:rPr>
          <w:rFonts w:cs="Times New Roman"/>
        </w:rPr>
        <w:t>Qu’est-ce qui te donne le goût de venir à l’école?</w:t>
      </w:r>
    </w:p>
    <w:p w14:paraId="65A4675C" w14:textId="4EAF10C0" w:rsidR="008840BF" w:rsidRPr="005438E3" w:rsidRDefault="008840BF" w:rsidP="008840BF">
      <w:pPr>
        <w:pStyle w:val="Paragraphedeliste"/>
        <w:numPr>
          <w:ilvl w:val="0"/>
          <w:numId w:val="35"/>
        </w:numPr>
        <w:spacing w:after="0" w:line="240" w:lineRule="auto"/>
        <w:jc w:val="both"/>
        <w:rPr>
          <w:rFonts w:cs="Times New Roman"/>
        </w:rPr>
      </w:pPr>
      <w:r w:rsidRPr="005438E3">
        <w:rPr>
          <w:rFonts w:cs="Times New Roman"/>
        </w:rPr>
        <w:t>Qu’est-ce qui te donne le goût d’apprendre?</w:t>
      </w:r>
    </w:p>
    <w:p w14:paraId="2D2266E6" w14:textId="34B2D5D9" w:rsidR="008840BF" w:rsidRPr="005438E3" w:rsidRDefault="008840BF" w:rsidP="008840BF">
      <w:pPr>
        <w:pStyle w:val="Paragraphedeliste"/>
        <w:numPr>
          <w:ilvl w:val="0"/>
          <w:numId w:val="35"/>
        </w:numPr>
        <w:spacing w:after="0" w:line="240" w:lineRule="auto"/>
        <w:jc w:val="both"/>
        <w:rPr>
          <w:rFonts w:cs="Times New Roman"/>
        </w:rPr>
      </w:pPr>
      <w:r w:rsidRPr="005438E3">
        <w:rPr>
          <w:rFonts w:cs="Times New Roman"/>
        </w:rPr>
        <w:t>Qu’est-ce qui pourrait t’aider à l’école?</w:t>
      </w:r>
    </w:p>
    <w:p w14:paraId="4BC2C1B2" w14:textId="472A78B0" w:rsidR="008840BF" w:rsidRPr="005438E3" w:rsidRDefault="008840BF" w:rsidP="008840BF">
      <w:pPr>
        <w:pStyle w:val="Paragraphedeliste"/>
        <w:numPr>
          <w:ilvl w:val="0"/>
          <w:numId w:val="35"/>
        </w:numPr>
        <w:spacing w:after="0" w:line="240" w:lineRule="auto"/>
        <w:jc w:val="both"/>
        <w:rPr>
          <w:rFonts w:cs="Times New Roman"/>
        </w:rPr>
      </w:pPr>
      <w:r w:rsidRPr="005438E3">
        <w:rPr>
          <w:rFonts w:cs="Times New Roman"/>
        </w:rPr>
        <w:t>Qu’est-ce qui te préoccupe le plus à l’école?</w:t>
      </w:r>
    </w:p>
    <w:p w14:paraId="4364DBD1" w14:textId="6C7FCE94" w:rsidR="008840BF" w:rsidRPr="005438E3" w:rsidRDefault="008840BF" w:rsidP="008840BF">
      <w:pPr>
        <w:pStyle w:val="Paragraphedeliste"/>
        <w:numPr>
          <w:ilvl w:val="0"/>
          <w:numId w:val="35"/>
        </w:numPr>
        <w:spacing w:after="0" w:line="240" w:lineRule="auto"/>
        <w:jc w:val="both"/>
        <w:rPr>
          <w:rFonts w:cs="Times New Roman"/>
        </w:rPr>
      </w:pPr>
      <w:r w:rsidRPr="005438E3">
        <w:rPr>
          <w:rFonts w:cs="Times New Roman"/>
        </w:rPr>
        <w:t>Qu’est-ce qui est le plus important au service de garde?</w:t>
      </w:r>
    </w:p>
    <w:p w14:paraId="7E24E3BF" w14:textId="0D67D3CF" w:rsidR="008840BF" w:rsidRPr="005438E3" w:rsidRDefault="008840BF" w:rsidP="008840BF">
      <w:pPr>
        <w:pStyle w:val="Paragraphedeliste"/>
        <w:numPr>
          <w:ilvl w:val="1"/>
          <w:numId w:val="35"/>
        </w:numPr>
        <w:spacing w:after="0" w:line="240" w:lineRule="auto"/>
        <w:jc w:val="both"/>
        <w:rPr>
          <w:rFonts w:cs="Times New Roman"/>
        </w:rPr>
      </w:pPr>
      <w:r w:rsidRPr="005438E3">
        <w:rPr>
          <w:rFonts w:cs="Times New Roman"/>
        </w:rPr>
        <w:t>Dans le cas où tu ne viens pas au service de garde, qu’est-ce qui pourrait faire en sorte que tu le fréquentes?</w:t>
      </w:r>
    </w:p>
    <w:p w14:paraId="4FC681A1" w14:textId="64D6497A" w:rsidR="008840BF" w:rsidRPr="005438E3" w:rsidRDefault="008840BF" w:rsidP="008840BF">
      <w:pPr>
        <w:pStyle w:val="Paragraphedeliste"/>
        <w:numPr>
          <w:ilvl w:val="0"/>
          <w:numId w:val="35"/>
        </w:numPr>
        <w:spacing w:after="0" w:line="240" w:lineRule="auto"/>
        <w:jc w:val="both"/>
        <w:rPr>
          <w:rFonts w:cs="Times New Roman"/>
        </w:rPr>
      </w:pPr>
      <w:r w:rsidRPr="005438E3">
        <w:rPr>
          <w:rFonts w:cs="Times New Roman"/>
        </w:rPr>
        <w:t>Est-ce que tu te sens en sécurité à l’école?</w:t>
      </w:r>
    </w:p>
    <w:p w14:paraId="0BCDBE8A" w14:textId="77777777" w:rsidR="00EF4E63" w:rsidRPr="00EF4E63" w:rsidRDefault="00EF4E63" w:rsidP="00EF4E63">
      <w:pPr>
        <w:spacing w:after="0" w:line="240" w:lineRule="auto"/>
        <w:jc w:val="both"/>
        <w:rPr>
          <w:rFonts w:cs="Times New Roman"/>
        </w:rPr>
      </w:pPr>
    </w:p>
    <w:p w14:paraId="6C68F184" w14:textId="64B6F887" w:rsidR="007A2E60" w:rsidRDefault="001776ED" w:rsidP="003E2530">
      <w:pPr>
        <w:spacing w:after="0" w:line="240" w:lineRule="auto"/>
        <w:jc w:val="both"/>
        <w:rPr>
          <w:rFonts w:cs="Times New Roman"/>
        </w:rPr>
      </w:pPr>
      <w:r>
        <w:rPr>
          <w:rFonts w:cs="Times New Roman"/>
        </w:rPr>
        <w:t xml:space="preserve">Le deuxième sondage, quant à lui, était adressé spécifiquement aux membres du personnel de l’école et à la communauté. Au total, plus de 165 personnes ont </w:t>
      </w:r>
      <w:r w:rsidRPr="005438E3">
        <w:rPr>
          <w:rFonts w:cs="Times New Roman"/>
        </w:rPr>
        <w:t>répondu</w:t>
      </w:r>
      <w:r>
        <w:rPr>
          <w:rFonts w:cs="Times New Roman"/>
        </w:rPr>
        <w:t xml:space="preserve"> au sondage (76 élèves et 89 personnes incluant </w:t>
      </w:r>
      <w:r w:rsidR="001D77D2">
        <w:rPr>
          <w:rFonts w:cs="Times New Roman"/>
        </w:rPr>
        <w:t>les membres du personnel</w:t>
      </w:r>
      <w:r>
        <w:rPr>
          <w:rFonts w:cs="Times New Roman"/>
        </w:rPr>
        <w:t xml:space="preserve"> et les partenaires externes). </w:t>
      </w:r>
    </w:p>
    <w:p w14:paraId="6FA02225" w14:textId="6D4AE80A" w:rsidR="00EF4E63" w:rsidRDefault="00EF4E63" w:rsidP="003E2530">
      <w:pPr>
        <w:spacing w:after="0" w:line="240" w:lineRule="auto"/>
        <w:jc w:val="both"/>
        <w:rPr>
          <w:rFonts w:cs="Times New Roman"/>
        </w:rPr>
      </w:pPr>
    </w:p>
    <w:p w14:paraId="6DB4B88C" w14:textId="3CCCE467" w:rsidR="00EF4E63" w:rsidRPr="005438E3" w:rsidRDefault="00EF4E63" w:rsidP="003E2530">
      <w:pPr>
        <w:spacing w:after="0" w:line="240" w:lineRule="auto"/>
        <w:jc w:val="both"/>
        <w:rPr>
          <w:rFonts w:cs="Times New Roman"/>
        </w:rPr>
      </w:pPr>
      <w:r w:rsidRPr="005438E3">
        <w:rPr>
          <w:rFonts w:cs="Times New Roman"/>
        </w:rPr>
        <w:t>Les questions suivantes furent adressé</w:t>
      </w:r>
      <w:r w:rsidR="009D2AD2" w:rsidRPr="005438E3">
        <w:rPr>
          <w:rFonts w:cs="Times New Roman"/>
        </w:rPr>
        <w:t>e</w:t>
      </w:r>
      <w:r w:rsidRPr="005438E3">
        <w:rPr>
          <w:rFonts w:cs="Times New Roman"/>
        </w:rPr>
        <w:t>s aux membres du personnel et à la communauté :</w:t>
      </w:r>
    </w:p>
    <w:p w14:paraId="6F597577" w14:textId="0C8D26D1" w:rsidR="00EF4E63" w:rsidRPr="005438E3" w:rsidRDefault="00EF4E63" w:rsidP="00EF4E63">
      <w:pPr>
        <w:pStyle w:val="Paragraphedeliste"/>
        <w:numPr>
          <w:ilvl w:val="0"/>
          <w:numId w:val="36"/>
        </w:numPr>
        <w:spacing w:after="0" w:line="240" w:lineRule="auto"/>
        <w:jc w:val="both"/>
        <w:rPr>
          <w:rFonts w:cs="Times New Roman"/>
        </w:rPr>
      </w:pPr>
      <w:r w:rsidRPr="005438E3">
        <w:rPr>
          <w:rFonts w:cs="Times New Roman"/>
        </w:rPr>
        <w:t>Selon vous, quelles sont les valeurs que l’école devrait transmettre aux élèves?</w:t>
      </w:r>
    </w:p>
    <w:p w14:paraId="1E16C551" w14:textId="57EB4042" w:rsidR="00EF4E63" w:rsidRPr="005438E3" w:rsidRDefault="00EF4E63" w:rsidP="00EF4E63">
      <w:pPr>
        <w:pStyle w:val="Paragraphedeliste"/>
        <w:numPr>
          <w:ilvl w:val="0"/>
          <w:numId w:val="36"/>
        </w:numPr>
        <w:spacing w:after="0" w:line="240" w:lineRule="auto"/>
        <w:jc w:val="both"/>
        <w:rPr>
          <w:rFonts w:cs="Times New Roman"/>
        </w:rPr>
      </w:pPr>
      <w:r w:rsidRPr="005438E3">
        <w:rPr>
          <w:rFonts w:cs="Times New Roman"/>
        </w:rPr>
        <w:t>Selon vous, à quoi sert l’école primaire?</w:t>
      </w:r>
    </w:p>
    <w:p w14:paraId="770D0A1A" w14:textId="01FD5BFB" w:rsidR="00EF4E63" w:rsidRPr="005438E3" w:rsidRDefault="00EF4E63" w:rsidP="00EF4E63">
      <w:pPr>
        <w:pStyle w:val="Paragraphedeliste"/>
        <w:numPr>
          <w:ilvl w:val="0"/>
          <w:numId w:val="36"/>
        </w:numPr>
        <w:spacing w:after="0" w:line="240" w:lineRule="auto"/>
        <w:jc w:val="both"/>
        <w:rPr>
          <w:rFonts w:cs="Times New Roman"/>
        </w:rPr>
      </w:pPr>
      <w:r w:rsidRPr="005438E3">
        <w:rPr>
          <w:rFonts w:cs="Times New Roman"/>
        </w:rPr>
        <w:t>Quelles sont vos attentes par rapport à l’école et au personnel de l’école?</w:t>
      </w:r>
    </w:p>
    <w:p w14:paraId="6FBE6D25" w14:textId="4E17FA67" w:rsidR="00EF4E63" w:rsidRPr="005438E3" w:rsidRDefault="00EF4E63" w:rsidP="00EF4E63">
      <w:pPr>
        <w:pStyle w:val="Paragraphedeliste"/>
        <w:numPr>
          <w:ilvl w:val="0"/>
          <w:numId w:val="36"/>
        </w:numPr>
        <w:spacing w:after="0" w:line="240" w:lineRule="auto"/>
        <w:jc w:val="both"/>
        <w:rPr>
          <w:rFonts w:cs="Times New Roman"/>
        </w:rPr>
      </w:pPr>
      <w:r w:rsidRPr="005438E3">
        <w:rPr>
          <w:rFonts w:cs="Times New Roman"/>
        </w:rPr>
        <w:t>Quels seraient les défis à relever pour notre école?</w:t>
      </w:r>
    </w:p>
    <w:p w14:paraId="306A1F3F" w14:textId="5DC8702E" w:rsidR="00EF4E63" w:rsidRPr="005438E3" w:rsidRDefault="00EF4E63" w:rsidP="00EF4E63">
      <w:pPr>
        <w:pStyle w:val="Paragraphedeliste"/>
        <w:numPr>
          <w:ilvl w:val="0"/>
          <w:numId w:val="36"/>
        </w:numPr>
        <w:spacing w:after="0" w:line="240" w:lineRule="auto"/>
        <w:jc w:val="both"/>
        <w:rPr>
          <w:rFonts w:cs="Times New Roman"/>
        </w:rPr>
      </w:pPr>
      <w:r w:rsidRPr="005438E3">
        <w:rPr>
          <w:rFonts w:cs="Times New Roman"/>
        </w:rPr>
        <w:t>Selon vous, quelles seraient les trois priorités à relever à l’école du Baluchon au cours des cinq prochaines années?</w:t>
      </w:r>
    </w:p>
    <w:p w14:paraId="6D8483D4" w14:textId="2911224A" w:rsidR="00EF4E63" w:rsidRPr="005438E3" w:rsidRDefault="00EF4E63" w:rsidP="00EF4E63">
      <w:pPr>
        <w:pStyle w:val="Paragraphedeliste"/>
        <w:numPr>
          <w:ilvl w:val="0"/>
          <w:numId w:val="36"/>
        </w:numPr>
        <w:spacing w:after="0" w:line="240" w:lineRule="auto"/>
        <w:jc w:val="both"/>
        <w:rPr>
          <w:rFonts w:cs="Times New Roman"/>
        </w:rPr>
      </w:pPr>
      <w:r w:rsidRPr="005438E3">
        <w:rPr>
          <w:rFonts w:cs="Times New Roman"/>
        </w:rPr>
        <w:t>Selon vous, de quoi auraient besoin les élèves pour se développer à leur pleine capacité à l’école?</w:t>
      </w:r>
    </w:p>
    <w:p w14:paraId="11063683" w14:textId="094AB046" w:rsidR="00BD7A74" w:rsidRPr="00044AB3" w:rsidRDefault="00EF4E63" w:rsidP="005E0B15">
      <w:pPr>
        <w:rPr>
          <w:rFonts w:cs="Times New Roman"/>
        </w:rPr>
      </w:pPr>
      <w:r>
        <w:rPr>
          <w:rFonts w:cs="Times New Roman"/>
        </w:rPr>
        <w:br w:type="page"/>
      </w:r>
    </w:p>
    <w:p w14:paraId="36660640" w14:textId="77777777" w:rsidR="00D220CD" w:rsidRPr="00A947C5" w:rsidRDefault="00D220CD" w:rsidP="003E2530">
      <w:pPr>
        <w:spacing w:after="0" w:line="240" w:lineRule="auto"/>
        <w:jc w:val="both"/>
        <w:rPr>
          <w:rFonts w:cs="Times New Roman"/>
          <w:color w:val="0070C0"/>
          <w:sz w:val="28"/>
        </w:rPr>
      </w:pPr>
    </w:p>
    <w:p w14:paraId="030A83BF" w14:textId="11592BA0" w:rsidR="0046361A" w:rsidRPr="005E0B15" w:rsidRDefault="00CA4C13" w:rsidP="003E2530">
      <w:pPr>
        <w:pStyle w:val="Default"/>
        <w:numPr>
          <w:ilvl w:val="0"/>
          <w:numId w:val="15"/>
        </w:numPr>
        <w:ind w:left="28"/>
        <w:jc w:val="both"/>
        <w:rPr>
          <w:rFonts w:asciiTheme="minorHAnsi" w:hAnsiTheme="minorHAnsi"/>
          <w:b/>
          <w:color w:val="0070C0"/>
          <w:sz w:val="28"/>
          <w:szCs w:val="22"/>
        </w:rPr>
      </w:pPr>
      <w:r w:rsidRPr="00A947C5">
        <w:rPr>
          <w:rFonts w:asciiTheme="minorHAnsi" w:hAnsiTheme="minorHAnsi"/>
          <w:b/>
          <w:bCs/>
          <w:color w:val="0070C0"/>
          <w:sz w:val="28"/>
          <w:szCs w:val="22"/>
        </w:rPr>
        <w:t>Consultations menées lors de l</w:t>
      </w:r>
      <w:r w:rsidR="009C7439" w:rsidRPr="00A947C5">
        <w:rPr>
          <w:rFonts w:asciiTheme="minorHAnsi" w:hAnsiTheme="minorHAnsi"/>
          <w:b/>
          <w:bCs/>
          <w:color w:val="0070C0"/>
          <w:sz w:val="28"/>
          <w:szCs w:val="22"/>
        </w:rPr>
        <w:t>’élaboration du projet éducatif</w:t>
      </w:r>
    </w:p>
    <w:p w14:paraId="24EB4376" w14:textId="77777777" w:rsidR="005E0B15" w:rsidRPr="00A947C5" w:rsidRDefault="005E0B15" w:rsidP="005E0B15">
      <w:pPr>
        <w:pStyle w:val="Default"/>
        <w:ind w:left="28"/>
        <w:jc w:val="both"/>
        <w:rPr>
          <w:rFonts w:asciiTheme="minorHAnsi" w:hAnsiTheme="minorHAnsi"/>
          <w:b/>
          <w:color w:val="0070C0"/>
          <w:sz w:val="28"/>
          <w:szCs w:val="22"/>
        </w:rPr>
      </w:pPr>
    </w:p>
    <w:p w14:paraId="456CD63B" w14:textId="420A99CF" w:rsidR="001D77D2" w:rsidRDefault="001D77D2" w:rsidP="001F3F2D">
      <w:pPr>
        <w:spacing w:after="0" w:line="240" w:lineRule="auto"/>
        <w:jc w:val="both"/>
        <w:rPr>
          <w:rFonts w:cs="Times New Roman"/>
        </w:rPr>
      </w:pPr>
      <w:r>
        <w:rPr>
          <w:rFonts w:cs="Times New Roman"/>
        </w:rPr>
        <w:t xml:space="preserve">Tel que mentionné précédemment, un comité a été formé au sein de l’établissement comportant </w:t>
      </w:r>
      <w:r w:rsidR="00706EF3">
        <w:rPr>
          <w:rFonts w:cs="Times New Roman"/>
        </w:rPr>
        <w:t>trois</w:t>
      </w:r>
      <w:r>
        <w:rPr>
          <w:rFonts w:cs="Times New Roman"/>
        </w:rPr>
        <w:t xml:space="preserve"> enseignant</w:t>
      </w:r>
      <w:r w:rsidR="00706EF3">
        <w:rPr>
          <w:rFonts w:cs="Times New Roman"/>
        </w:rPr>
        <w:t>e</w:t>
      </w:r>
      <w:r>
        <w:rPr>
          <w:rFonts w:cs="Times New Roman"/>
        </w:rPr>
        <w:t>s en poste à l’école, un membre du service de garde, un membre du personnel de soutien (technicienne en éducation spécialisée) et finalement, la direction d’établissement. Ce comité a eu la responsabilité d’analyser et de valider les données recueillies par la cueillette de besoins et d’opinions et des sondages en ligne. Par la suite, ce comité a procédé à l’écriture du projet éducatif</w:t>
      </w:r>
      <w:r w:rsidR="006C397E">
        <w:rPr>
          <w:rFonts w:cs="Times New Roman"/>
        </w:rPr>
        <w:t>,</w:t>
      </w:r>
      <w:r>
        <w:rPr>
          <w:rFonts w:cs="Times New Roman"/>
        </w:rPr>
        <w:t xml:space="preserve"> et ce, conformément aux encadrements ministériels, du PEVR de la </w:t>
      </w:r>
      <w:r w:rsidR="00A85474">
        <w:rPr>
          <w:rFonts w:cs="Times New Roman"/>
        </w:rPr>
        <w:t>C</w:t>
      </w:r>
      <w:r>
        <w:rPr>
          <w:rFonts w:cs="Times New Roman"/>
        </w:rPr>
        <w:t xml:space="preserve">ommission scolaire des Sommets. </w:t>
      </w:r>
      <w:r w:rsidR="001F3F2D">
        <w:rPr>
          <w:rFonts w:cs="Times New Roman"/>
        </w:rPr>
        <w:t>Le conseil d’établissement de l’école a été consulté tout au long de la démarche</w:t>
      </w:r>
      <w:r w:rsidR="006C397E">
        <w:rPr>
          <w:rFonts w:cs="Times New Roman"/>
        </w:rPr>
        <w:t>,</w:t>
      </w:r>
      <w:r w:rsidR="00A85474">
        <w:rPr>
          <w:rFonts w:cs="Times New Roman"/>
        </w:rPr>
        <w:t xml:space="preserve"> et ce, à de nombreuses reprises</w:t>
      </w:r>
      <w:r w:rsidR="001F3F2D">
        <w:rPr>
          <w:rFonts w:cs="Times New Roman"/>
        </w:rPr>
        <w:t xml:space="preserve">. </w:t>
      </w:r>
    </w:p>
    <w:p w14:paraId="31D30C0B" w14:textId="2578ED21" w:rsidR="00BD7A74" w:rsidRPr="005E0B15" w:rsidRDefault="00BD7A74" w:rsidP="005E0B15">
      <w:pPr>
        <w:rPr>
          <w:rFonts w:cs="Times New Roman"/>
        </w:rPr>
      </w:pPr>
    </w:p>
    <w:p w14:paraId="74A10ABA" w14:textId="4846AE05" w:rsidR="0037152A" w:rsidRPr="00582697" w:rsidRDefault="00CA4C13" w:rsidP="00582697">
      <w:pPr>
        <w:pStyle w:val="Default"/>
        <w:numPr>
          <w:ilvl w:val="0"/>
          <w:numId w:val="15"/>
        </w:numPr>
        <w:ind w:left="42"/>
        <w:jc w:val="both"/>
        <w:rPr>
          <w:rFonts w:asciiTheme="minorHAnsi" w:hAnsiTheme="minorHAnsi"/>
          <w:b/>
          <w:color w:val="0070C0"/>
          <w:sz w:val="28"/>
          <w:szCs w:val="22"/>
        </w:rPr>
      </w:pPr>
      <w:r w:rsidRPr="00A947C5">
        <w:rPr>
          <w:rFonts w:asciiTheme="minorHAnsi" w:hAnsiTheme="minorHAnsi"/>
          <w:b/>
          <w:bCs/>
          <w:color w:val="0070C0"/>
          <w:sz w:val="28"/>
          <w:szCs w:val="22"/>
        </w:rPr>
        <w:t>Contexte dans lequel évolue l’établissement (en</w:t>
      </w:r>
      <w:r w:rsidR="009C7439" w:rsidRPr="00A947C5">
        <w:rPr>
          <w:rFonts w:asciiTheme="minorHAnsi" w:hAnsiTheme="minorHAnsi"/>
          <w:b/>
          <w:bCs/>
          <w:color w:val="0070C0"/>
          <w:sz w:val="28"/>
          <w:szCs w:val="22"/>
        </w:rPr>
        <w:t>vironnement interne et externe)</w:t>
      </w:r>
      <w:r w:rsidR="000B0939">
        <w:rPr>
          <w:rFonts w:asciiTheme="minorHAnsi" w:hAnsiTheme="minorHAnsi"/>
          <w:b/>
          <w:bCs/>
          <w:color w:val="0070C0"/>
          <w:sz w:val="28"/>
          <w:szCs w:val="22"/>
        </w:rPr>
        <w:t xml:space="preserve"> </w:t>
      </w:r>
    </w:p>
    <w:p w14:paraId="3D505F29" w14:textId="0D23BCBA" w:rsidR="0037152A" w:rsidRDefault="0037152A" w:rsidP="0037152A">
      <w:pPr>
        <w:pStyle w:val="Titre2"/>
      </w:pPr>
      <w:r>
        <w:t>Contexte socio-économique</w:t>
      </w:r>
    </w:p>
    <w:p w14:paraId="7851789E" w14:textId="77777777" w:rsidR="00F170EE" w:rsidRPr="00D9475B" w:rsidRDefault="00F170EE" w:rsidP="00D9475B">
      <w:pPr>
        <w:pStyle w:val="Default"/>
        <w:ind w:left="42"/>
        <w:jc w:val="both"/>
        <w:rPr>
          <w:rFonts w:asciiTheme="minorHAnsi" w:hAnsiTheme="minorHAnsi"/>
          <w:b/>
          <w:color w:val="0070C0"/>
          <w:sz w:val="28"/>
          <w:szCs w:val="22"/>
        </w:rPr>
      </w:pPr>
      <w:r w:rsidRPr="00D9475B">
        <w:rPr>
          <w:rFonts w:asciiTheme="minorHAnsi" w:hAnsiTheme="minorHAnsi"/>
          <w:color w:val="auto"/>
          <w:sz w:val="22"/>
          <w:szCs w:val="22"/>
        </w:rPr>
        <w:t xml:space="preserve">L’école du Baluchon a été construite en 1962 en milieu rural, soit dans la petite municipalité de Mansonville (canton de Potton). Cet établissement scolaire offre des services d’éducation préscolaire et primaire. </w:t>
      </w:r>
      <w:r w:rsidR="00A05211" w:rsidRPr="00D9475B">
        <w:rPr>
          <w:rFonts w:asciiTheme="minorHAnsi" w:hAnsiTheme="minorHAnsi"/>
          <w:color w:val="auto"/>
          <w:sz w:val="22"/>
          <w:szCs w:val="22"/>
        </w:rPr>
        <w:t xml:space="preserve">L’indice de défavorisation de l’école est de 10, donc un bon nombre de nos familles vivent dans un contexte plutôt précaire. Présentement, du lot des 51 familles qui fréquentent notre école, huit d’entre elles vivent en contexte de défavorisation sévère, huit évoluent en contexte de garde partagée et </w:t>
      </w:r>
      <w:r w:rsidR="00E21F62" w:rsidRPr="00D9475B">
        <w:rPr>
          <w:rFonts w:asciiTheme="minorHAnsi" w:hAnsiTheme="minorHAnsi"/>
          <w:color w:val="auto"/>
          <w:sz w:val="22"/>
          <w:szCs w:val="22"/>
        </w:rPr>
        <w:t>quatre</w:t>
      </w:r>
      <w:r w:rsidR="00A05211" w:rsidRPr="00D9475B">
        <w:rPr>
          <w:rFonts w:asciiTheme="minorHAnsi" w:hAnsiTheme="minorHAnsi"/>
          <w:color w:val="auto"/>
          <w:sz w:val="22"/>
          <w:szCs w:val="22"/>
        </w:rPr>
        <w:t xml:space="preserve"> sont issues de familles monoparentales.</w:t>
      </w:r>
    </w:p>
    <w:p w14:paraId="688D4B25" w14:textId="77777777" w:rsidR="00F170EE" w:rsidRDefault="00F170EE" w:rsidP="003E2530">
      <w:pPr>
        <w:pStyle w:val="Default"/>
        <w:jc w:val="both"/>
        <w:rPr>
          <w:rFonts w:asciiTheme="minorHAnsi" w:hAnsiTheme="minorHAnsi"/>
          <w:color w:val="auto"/>
          <w:sz w:val="22"/>
          <w:szCs w:val="22"/>
        </w:rPr>
      </w:pPr>
    </w:p>
    <w:p w14:paraId="21A3F293" w14:textId="75A7F16E" w:rsidR="00121C70" w:rsidRDefault="00121C70" w:rsidP="00121C70">
      <w:pPr>
        <w:pStyle w:val="Titre2"/>
        <w:rPr>
          <w:rFonts w:asciiTheme="minorHAnsi" w:hAnsiTheme="minorHAnsi"/>
          <w:color w:val="auto"/>
          <w:sz w:val="22"/>
          <w:szCs w:val="22"/>
        </w:rPr>
      </w:pPr>
      <w:r>
        <w:t>La clientèle scolaire</w:t>
      </w:r>
    </w:p>
    <w:p w14:paraId="0F88AD20" w14:textId="6A964362" w:rsidR="00F170EE" w:rsidRDefault="00F170EE" w:rsidP="003E2530">
      <w:pPr>
        <w:pStyle w:val="Default"/>
        <w:jc w:val="both"/>
        <w:rPr>
          <w:rFonts w:asciiTheme="minorHAnsi" w:hAnsiTheme="minorHAnsi"/>
          <w:color w:val="auto"/>
          <w:sz w:val="22"/>
          <w:szCs w:val="22"/>
        </w:rPr>
      </w:pPr>
      <w:r>
        <w:rPr>
          <w:rFonts w:asciiTheme="minorHAnsi" w:hAnsiTheme="minorHAnsi"/>
          <w:color w:val="auto"/>
          <w:sz w:val="22"/>
          <w:szCs w:val="22"/>
        </w:rPr>
        <w:t>La clientèle de l’école est composée de 7</w:t>
      </w:r>
      <w:r w:rsidR="00E21F62">
        <w:rPr>
          <w:rFonts w:asciiTheme="minorHAnsi" w:hAnsiTheme="minorHAnsi"/>
          <w:color w:val="auto"/>
          <w:sz w:val="22"/>
          <w:szCs w:val="22"/>
        </w:rPr>
        <w:t>7</w:t>
      </w:r>
      <w:r>
        <w:rPr>
          <w:rFonts w:asciiTheme="minorHAnsi" w:hAnsiTheme="minorHAnsi"/>
          <w:color w:val="auto"/>
          <w:sz w:val="22"/>
          <w:szCs w:val="22"/>
        </w:rPr>
        <w:t xml:space="preserve"> élèves (préscolaire et primaire inclusivement) et oscille toujours autour de ce nombre depuis quelques années (plus ou moins cinq).  Cette dernière est actuellement composée de 3</w:t>
      </w:r>
      <w:r w:rsidR="00E21F62">
        <w:rPr>
          <w:rFonts w:asciiTheme="minorHAnsi" w:hAnsiTheme="minorHAnsi"/>
          <w:color w:val="auto"/>
          <w:sz w:val="22"/>
          <w:szCs w:val="22"/>
        </w:rPr>
        <w:t>6</w:t>
      </w:r>
      <w:r>
        <w:rPr>
          <w:rFonts w:asciiTheme="minorHAnsi" w:hAnsiTheme="minorHAnsi"/>
          <w:color w:val="auto"/>
          <w:sz w:val="22"/>
          <w:szCs w:val="22"/>
        </w:rPr>
        <w:t xml:space="preserve"> filles et de 4</w:t>
      </w:r>
      <w:r w:rsidR="00E21F62">
        <w:rPr>
          <w:rFonts w:asciiTheme="minorHAnsi" w:hAnsiTheme="minorHAnsi"/>
          <w:color w:val="auto"/>
          <w:sz w:val="22"/>
          <w:szCs w:val="22"/>
        </w:rPr>
        <w:t>1</w:t>
      </w:r>
      <w:r>
        <w:rPr>
          <w:rFonts w:asciiTheme="minorHAnsi" w:hAnsiTheme="minorHAnsi"/>
          <w:color w:val="auto"/>
          <w:sz w:val="22"/>
          <w:szCs w:val="22"/>
        </w:rPr>
        <w:t xml:space="preserve"> garçons allant de l’âge de quatre à douze ans. Les groupes sont divisés de la façon suivante :</w:t>
      </w:r>
    </w:p>
    <w:p w14:paraId="09666092" w14:textId="77777777" w:rsidR="00F170EE" w:rsidRDefault="00F170EE" w:rsidP="003E2530">
      <w:pPr>
        <w:pStyle w:val="Default"/>
        <w:jc w:val="both"/>
        <w:rPr>
          <w:rFonts w:asciiTheme="minorHAnsi" w:hAnsiTheme="minorHAnsi"/>
          <w:color w:val="auto"/>
          <w:sz w:val="22"/>
          <w:szCs w:val="22"/>
        </w:rPr>
      </w:pPr>
      <w:r>
        <w:rPr>
          <w:rFonts w:asciiTheme="minorHAnsi" w:hAnsiTheme="minorHAnsi"/>
          <w:color w:val="auto"/>
          <w:sz w:val="22"/>
          <w:szCs w:val="22"/>
        </w:rPr>
        <w:t>-Un groupe de préscolaire 4 ans temps partiel (lundi et mardi) composé de 5 élèves;</w:t>
      </w:r>
    </w:p>
    <w:p w14:paraId="37938081" w14:textId="77777777" w:rsidR="00F170EE" w:rsidRDefault="00F170EE" w:rsidP="003E2530">
      <w:pPr>
        <w:pStyle w:val="Default"/>
        <w:jc w:val="both"/>
        <w:rPr>
          <w:rFonts w:asciiTheme="minorHAnsi" w:hAnsiTheme="minorHAnsi"/>
          <w:color w:val="auto"/>
          <w:sz w:val="22"/>
          <w:szCs w:val="22"/>
        </w:rPr>
      </w:pPr>
      <w:r>
        <w:rPr>
          <w:rFonts w:asciiTheme="minorHAnsi" w:hAnsiTheme="minorHAnsi"/>
          <w:color w:val="auto"/>
          <w:sz w:val="22"/>
          <w:szCs w:val="22"/>
        </w:rPr>
        <w:t>-Un groupe de préscolaire 5 ans composé de 13 élèves;</w:t>
      </w:r>
    </w:p>
    <w:p w14:paraId="30B5A8EF" w14:textId="4EC4934F" w:rsidR="00F170EE" w:rsidRDefault="00F170EE" w:rsidP="003E2530">
      <w:pPr>
        <w:pStyle w:val="Default"/>
        <w:jc w:val="both"/>
        <w:rPr>
          <w:rFonts w:asciiTheme="minorHAnsi" w:hAnsiTheme="minorHAnsi"/>
          <w:color w:val="auto"/>
          <w:sz w:val="22"/>
          <w:szCs w:val="22"/>
        </w:rPr>
      </w:pPr>
      <w:r>
        <w:rPr>
          <w:rFonts w:asciiTheme="minorHAnsi" w:hAnsiTheme="minorHAnsi"/>
          <w:color w:val="auto"/>
          <w:sz w:val="22"/>
          <w:szCs w:val="22"/>
        </w:rPr>
        <w:t>-Un groupe à double</w:t>
      </w:r>
      <w:r w:rsidR="006C397E">
        <w:rPr>
          <w:rFonts w:asciiTheme="minorHAnsi" w:hAnsiTheme="minorHAnsi"/>
          <w:color w:val="auto"/>
          <w:sz w:val="22"/>
          <w:szCs w:val="22"/>
        </w:rPr>
        <w:t>s</w:t>
      </w:r>
      <w:r>
        <w:rPr>
          <w:rFonts w:asciiTheme="minorHAnsi" w:hAnsiTheme="minorHAnsi"/>
          <w:color w:val="auto"/>
          <w:sz w:val="22"/>
          <w:szCs w:val="22"/>
        </w:rPr>
        <w:t xml:space="preserve"> niveaux de première et deux</w:t>
      </w:r>
      <w:r w:rsidR="006C397E">
        <w:rPr>
          <w:rFonts w:asciiTheme="minorHAnsi" w:hAnsiTheme="minorHAnsi"/>
          <w:color w:val="auto"/>
          <w:sz w:val="22"/>
          <w:szCs w:val="22"/>
        </w:rPr>
        <w:t>ième</w:t>
      </w:r>
      <w:r>
        <w:rPr>
          <w:rFonts w:asciiTheme="minorHAnsi" w:hAnsiTheme="minorHAnsi"/>
          <w:color w:val="auto"/>
          <w:sz w:val="22"/>
          <w:szCs w:val="22"/>
        </w:rPr>
        <w:t xml:space="preserve"> année composé de 2</w:t>
      </w:r>
      <w:r w:rsidR="00E21F62">
        <w:rPr>
          <w:rFonts w:asciiTheme="minorHAnsi" w:hAnsiTheme="minorHAnsi"/>
          <w:color w:val="auto"/>
          <w:sz w:val="22"/>
          <w:szCs w:val="22"/>
        </w:rPr>
        <w:t>1</w:t>
      </w:r>
      <w:r>
        <w:rPr>
          <w:rFonts w:asciiTheme="minorHAnsi" w:hAnsiTheme="minorHAnsi"/>
          <w:color w:val="auto"/>
          <w:sz w:val="22"/>
          <w:szCs w:val="22"/>
        </w:rPr>
        <w:t xml:space="preserve"> élèves;</w:t>
      </w:r>
    </w:p>
    <w:p w14:paraId="441EAB05" w14:textId="66541417" w:rsidR="00F170EE" w:rsidRDefault="00F170EE" w:rsidP="003E2530">
      <w:pPr>
        <w:pStyle w:val="Default"/>
        <w:jc w:val="both"/>
        <w:rPr>
          <w:rFonts w:asciiTheme="minorHAnsi" w:hAnsiTheme="minorHAnsi"/>
          <w:color w:val="auto"/>
          <w:sz w:val="22"/>
          <w:szCs w:val="22"/>
        </w:rPr>
      </w:pPr>
      <w:r>
        <w:rPr>
          <w:rFonts w:asciiTheme="minorHAnsi" w:hAnsiTheme="minorHAnsi"/>
          <w:color w:val="auto"/>
          <w:sz w:val="22"/>
          <w:szCs w:val="22"/>
        </w:rPr>
        <w:t>-Un groupe à double</w:t>
      </w:r>
      <w:r w:rsidR="006C397E">
        <w:rPr>
          <w:rFonts w:asciiTheme="minorHAnsi" w:hAnsiTheme="minorHAnsi"/>
          <w:color w:val="auto"/>
          <w:sz w:val="22"/>
          <w:szCs w:val="22"/>
        </w:rPr>
        <w:t>s</w:t>
      </w:r>
      <w:r>
        <w:rPr>
          <w:rFonts w:asciiTheme="minorHAnsi" w:hAnsiTheme="minorHAnsi"/>
          <w:color w:val="auto"/>
          <w:sz w:val="22"/>
          <w:szCs w:val="22"/>
        </w:rPr>
        <w:t xml:space="preserve"> niveaux de troisième et de </w:t>
      </w:r>
      <w:proofErr w:type="gramStart"/>
      <w:r>
        <w:rPr>
          <w:rFonts w:asciiTheme="minorHAnsi" w:hAnsiTheme="minorHAnsi"/>
          <w:color w:val="auto"/>
          <w:sz w:val="22"/>
          <w:szCs w:val="22"/>
        </w:rPr>
        <w:t>quatrième année composé</w:t>
      </w:r>
      <w:proofErr w:type="gramEnd"/>
      <w:r>
        <w:rPr>
          <w:rFonts w:asciiTheme="minorHAnsi" w:hAnsiTheme="minorHAnsi"/>
          <w:color w:val="auto"/>
          <w:sz w:val="22"/>
          <w:szCs w:val="22"/>
        </w:rPr>
        <w:t xml:space="preserve"> de 21 élèves;</w:t>
      </w:r>
    </w:p>
    <w:p w14:paraId="6793C29E" w14:textId="4293A0C1" w:rsidR="00F170EE" w:rsidRDefault="00F170EE" w:rsidP="003E2530">
      <w:pPr>
        <w:pStyle w:val="Default"/>
        <w:jc w:val="both"/>
        <w:rPr>
          <w:rFonts w:asciiTheme="minorHAnsi" w:hAnsiTheme="minorHAnsi"/>
          <w:color w:val="auto"/>
          <w:sz w:val="22"/>
          <w:szCs w:val="22"/>
        </w:rPr>
      </w:pPr>
      <w:r>
        <w:rPr>
          <w:rFonts w:asciiTheme="minorHAnsi" w:hAnsiTheme="minorHAnsi"/>
          <w:color w:val="auto"/>
          <w:sz w:val="22"/>
          <w:szCs w:val="22"/>
        </w:rPr>
        <w:t>-Un groupe à double</w:t>
      </w:r>
      <w:r w:rsidR="006C397E">
        <w:rPr>
          <w:rFonts w:asciiTheme="minorHAnsi" w:hAnsiTheme="minorHAnsi"/>
          <w:color w:val="auto"/>
          <w:sz w:val="22"/>
          <w:szCs w:val="22"/>
        </w:rPr>
        <w:t>s</w:t>
      </w:r>
      <w:r>
        <w:rPr>
          <w:rFonts w:asciiTheme="minorHAnsi" w:hAnsiTheme="minorHAnsi"/>
          <w:color w:val="auto"/>
          <w:sz w:val="22"/>
          <w:szCs w:val="22"/>
        </w:rPr>
        <w:t xml:space="preserve"> niveaux de cinquième </w:t>
      </w:r>
      <w:r w:rsidR="00227011">
        <w:rPr>
          <w:rFonts w:asciiTheme="minorHAnsi" w:hAnsiTheme="minorHAnsi"/>
          <w:color w:val="auto"/>
          <w:sz w:val="22"/>
          <w:szCs w:val="22"/>
        </w:rPr>
        <w:t xml:space="preserve">et de sixième année composé de 16 élèves. </w:t>
      </w:r>
    </w:p>
    <w:p w14:paraId="09940859" w14:textId="0F10EDB1" w:rsidR="00723471" w:rsidRDefault="00723471" w:rsidP="003E2530">
      <w:pPr>
        <w:pStyle w:val="Default"/>
        <w:jc w:val="both"/>
        <w:rPr>
          <w:rFonts w:asciiTheme="minorHAnsi" w:hAnsiTheme="minorHAnsi"/>
          <w:color w:val="auto"/>
          <w:sz w:val="22"/>
          <w:szCs w:val="22"/>
        </w:rPr>
      </w:pPr>
    </w:p>
    <w:p w14:paraId="6FF87B69" w14:textId="28B2798D" w:rsidR="00723471" w:rsidRDefault="00723471" w:rsidP="00723471">
      <w:pPr>
        <w:pStyle w:val="Default"/>
        <w:jc w:val="both"/>
        <w:rPr>
          <w:rFonts w:asciiTheme="minorHAnsi" w:hAnsiTheme="minorHAnsi"/>
          <w:color w:val="auto"/>
          <w:sz w:val="22"/>
          <w:szCs w:val="22"/>
        </w:rPr>
      </w:pPr>
      <w:r>
        <w:rPr>
          <w:rFonts w:asciiTheme="minorHAnsi" w:hAnsiTheme="minorHAnsi"/>
          <w:color w:val="auto"/>
          <w:sz w:val="22"/>
          <w:szCs w:val="22"/>
        </w:rPr>
        <w:t xml:space="preserve">L’une des caractéristiques particulières du milieu est le fait qu’environ 25% des élèves ont pour langue maternelle l’anglais. Donc, une forte proportion de nos élèves </w:t>
      </w:r>
      <w:proofErr w:type="gramStart"/>
      <w:r>
        <w:rPr>
          <w:rFonts w:asciiTheme="minorHAnsi" w:hAnsiTheme="minorHAnsi"/>
          <w:color w:val="auto"/>
          <w:sz w:val="22"/>
          <w:szCs w:val="22"/>
        </w:rPr>
        <w:t>ont</w:t>
      </w:r>
      <w:proofErr w:type="gramEnd"/>
      <w:r>
        <w:rPr>
          <w:rFonts w:asciiTheme="minorHAnsi" w:hAnsiTheme="minorHAnsi"/>
          <w:color w:val="auto"/>
          <w:sz w:val="22"/>
          <w:szCs w:val="22"/>
        </w:rPr>
        <w:t xml:space="preserve"> accès à des services de francisation lors de leur fréquentation au préscolaire et en première année. Pour certains cas plus particuliers, ce service est même prolongé pour une année supplémentaire avec des élèves de deuxième année. Considérant ce facteur, chaque année, certains de nos élèves quittent vers le secteur anglophone (environ 3 à 4 élèves par année). </w:t>
      </w:r>
    </w:p>
    <w:p w14:paraId="61EDEDF6" w14:textId="3873BC3E" w:rsidR="00080B9D" w:rsidRDefault="00080B9D" w:rsidP="00723471">
      <w:pPr>
        <w:pStyle w:val="Default"/>
        <w:jc w:val="both"/>
        <w:rPr>
          <w:rFonts w:asciiTheme="minorHAnsi" w:hAnsiTheme="minorHAnsi"/>
          <w:color w:val="auto"/>
          <w:sz w:val="22"/>
          <w:szCs w:val="22"/>
        </w:rPr>
      </w:pPr>
    </w:p>
    <w:p w14:paraId="4B096A8E" w14:textId="6E844DBA" w:rsidR="00080B9D" w:rsidRPr="005438E3" w:rsidRDefault="00080B9D" w:rsidP="00723471">
      <w:pPr>
        <w:pStyle w:val="Default"/>
        <w:jc w:val="both"/>
        <w:rPr>
          <w:rFonts w:asciiTheme="minorHAnsi" w:hAnsiTheme="minorHAnsi"/>
          <w:color w:val="auto"/>
          <w:sz w:val="22"/>
          <w:szCs w:val="22"/>
        </w:rPr>
      </w:pPr>
      <w:r w:rsidRPr="005438E3">
        <w:rPr>
          <w:rFonts w:asciiTheme="minorHAnsi" w:hAnsiTheme="minorHAnsi"/>
          <w:color w:val="auto"/>
          <w:sz w:val="22"/>
          <w:szCs w:val="22"/>
        </w:rPr>
        <w:t>Voici un portrait de l’évolution de la clientèle scolaire au cours des cinq dernières années</w:t>
      </w:r>
      <w:r w:rsidR="00582697" w:rsidRPr="005438E3">
        <w:rPr>
          <w:rFonts w:asciiTheme="minorHAnsi" w:hAnsiTheme="minorHAnsi"/>
          <w:color w:val="auto"/>
          <w:sz w:val="22"/>
          <w:szCs w:val="22"/>
        </w:rPr>
        <w:t xml:space="preserve"> (incluant le préscolaire 4 ans à temps partiel)</w:t>
      </w:r>
      <w:r w:rsidRPr="005438E3">
        <w:rPr>
          <w:rFonts w:asciiTheme="minorHAnsi" w:hAnsiTheme="minorHAnsi"/>
          <w:color w:val="auto"/>
          <w:sz w:val="22"/>
          <w:szCs w:val="22"/>
        </w:rPr>
        <w:t> :</w:t>
      </w:r>
    </w:p>
    <w:p w14:paraId="64A6C524" w14:textId="77777777" w:rsidR="00582697" w:rsidRPr="005438E3" w:rsidRDefault="00582697" w:rsidP="00723471">
      <w:pPr>
        <w:pStyle w:val="Default"/>
        <w:jc w:val="both"/>
        <w:rPr>
          <w:rFonts w:asciiTheme="minorHAnsi" w:hAnsiTheme="minorHAnsi"/>
          <w:color w:val="auto"/>
          <w:sz w:val="22"/>
          <w:szCs w:val="22"/>
        </w:rPr>
      </w:pPr>
    </w:p>
    <w:tbl>
      <w:tblPr>
        <w:tblStyle w:val="Grilledutableau"/>
        <w:tblW w:w="9498" w:type="dxa"/>
        <w:tblInd w:w="-572" w:type="dxa"/>
        <w:tblLook w:val="04A0" w:firstRow="1" w:lastRow="0" w:firstColumn="1" w:lastColumn="0" w:noHBand="0" w:noVBand="1"/>
      </w:tblPr>
      <w:tblGrid>
        <w:gridCol w:w="1701"/>
        <w:gridCol w:w="1429"/>
        <w:gridCol w:w="1242"/>
        <w:gridCol w:w="1242"/>
        <w:gridCol w:w="1243"/>
        <w:gridCol w:w="1243"/>
        <w:gridCol w:w="1398"/>
      </w:tblGrid>
      <w:tr w:rsidR="00080B9D" w:rsidRPr="00FF4B23" w14:paraId="1E20FB41" w14:textId="5BC5442A" w:rsidTr="00755E93">
        <w:tc>
          <w:tcPr>
            <w:tcW w:w="1701" w:type="dxa"/>
            <w:shd w:val="clear" w:color="auto" w:fill="2E74B5" w:themeFill="accent1" w:themeFillShade="BF"/>
          </w:tcPr>
          <w:p w14:paraId="5F75025F" w14:textId="09DF9176" w:rsidR="00080B9D" w:rsidRPr="00FF4B23" w:rsidRDefault="00080B9D" w:rsidP="00723471">
            <w:pPr>
              <w:pStyle w:val="Default"/>
              <w:jc w:val="both"/>
              <w:rPr>
                <w:rFonts w:asciiTheme="minorHAnsi" w:hAnsiTheme="minorHAnsi"/>
                <w:b/>
                <w:color w:val="FFFFFF" w:themeColor="background1"/>
                <w:sz w:val="22"/>
                <w:szCs w:val="22"/>
              </w:rPr>
            </w:pPr>
            <w:r w:rsidRPr="00FF4B23">
              <w:rPr>
                <w:rFonts w:asciiTheme="minorHAnsi" w:hAnsiTheme="minorHAnsi"/>
                <w:b/>
                <w:color w:val="FFFFFF" w:themeColor="background1"/>
                <w:sz w:val="22"/>
                <w:szCs w:val="22"/>
              </w:rPr>
              <w:t>Année</w:t>
            </w:r>
          </w:p>
        </w:tc>
        <w:tc>
          <w:tcPr>
            <w:tcW w:w="1429" w:type="dxa"/>
            <w:shd w:val="clear" w:color="auto" w:fill="2E74B5" w:themeFill="accent1" w:themeFillShade="BF"/>
          </w:tcPr>
          <w:p w14:paraId="26E8E46F" w14:textId="64D293DE" w:rsidR="00080B9D" w:rsidRPr="00FF4B23" w:rsidRDefault="00080B9D" w:rsidP="00755E93">
            <w:pPr>
              <w:pStyle w:val="Default"/>
              <w:jc w:val="center"/>
              <w:rPr>
                <w:rFonts w:asciiTheme="minorHAnsi" w:hAnsiTheme="minorHAnsi"/>
                <w:b/>
                <w:color w:val="FFFFFF" w:themeColor="background1"/>
                <w:sz w:val="22"/>
                <w:szCs w:val="22"/>
              </w:rPr>
            </w:pPr>
            <w:r w:rsidRPr="00FF4B23">
              <w:rPr>
                <w:rFonts w:asciiTheme="minorHAnsi" w:hAnsiTheme="minorHAnsi"/>
                <w:b/>
                <w:color w:val="FFFFFF" w:themeColor="background1"/>
                <w:sz w:val="22"/>
                <w:szCs w:val="22"/>
              </w:rPr>
              <w:t>2013-2014</w:t>
            </w:r>
          </w:p>
        </w:tc>
        <w:tc>
          <w:tcPr>
            <w:tcW w:w="1242" w:type="dxa"/>
            <w:shd w:val="clear" w:color="auto" w:fill="2E74B5" w:themeFill="accent1" w:themeFillShade="BF"/>
          </w:tcPr>
          <w:p w14:paraId="4F903BB5" w14:textId="212408FA" w:rsidR="00080B9D" w:rsidRPr="00FF4B23" w:rsidRDefault="00080B9D" w:rsidP="00755E93">
            <w:pPr>
              <w:pStyle w:val="Default"/>
              <w:jc w:val="center"/>
              <w:rPr>
                <w:rFonts w:asciiTheme="minorHAnsi" w:hAnsiTheme="minorHAnsi"/>
                <w:b/>
                <w:color w:val="FFFFFF" w:themeColor="background1"/>
                <w:sz w:val="22"/>
                <w:szCs w:val="22"/>
              </w:rPr>
            </w:pPr>
            <w:r w:rsidRPr="00FF4B23">
              <w:rPr>
                <w:rFonts w:asciiTheme="minorHAnsi" w:hAnsiTheme="minorHAnsi"/>
                <w:b/>
                <w:color w:val="FFFFFF" w:themeColor="background1"/>
                <w:sz w:val="22"/>
                <w:szCs w:val="22"/>
              </w:rPr>
              <w:t>2014-2015</w:t>
            </w:r>
          </w:p>
        </w:tc>
        <w:tc>
          <w:tcPr>
            <w:tcW w:w="1242" w:type="dxa"/>
            <w:shd w:val="clear" w:color="auto" w:fill="2E74B5" w:themeFill="accent1" w:themeFillShade="BF"/>
          </w:tcPr>
          <w:p w14:paraId="6B4F703C" w14:textId="3B062F7C" w:rsidR="00080B9D" w:rsidRPr="00FF4B23" w:rsidRDefault="00080B9D" w:rsidP="00755E93">
            <w:pPr>
              <w:pStyle w:val="Default"/>
              <w:jc w:val="center"/>
              <w:rPr>
                <w:rFonts w:asciiTheme="minorHAnsi" w:hAnsiTheme="minorHAnsi"/>
                <w:b/>
                <w:color w:val="FFFFFF" w:themeColor="background1"/>
                <w:sz w:val="22"/>
                <w:szCs w:val="22"/>
              </w:rPr>
            </w:pPr>
            <w:r w:rsidRPr="00FF4B23">
              <w:rPr>
                <w:rFonts w:asciiTheme="minorHAnsi" w:hAnsiTheme="minorHAnsi"/>
                <w:b/>
                <w:color w:val="FFFFFF" w:themeColor="background1"/>
                <w:sz w:val="22"/>
                <w:szCs w:val="22"/>
              </w:rPr>
              <w:t>2015-2016</w:t>
            </w:r>
          </w:p>
        </w:tc>
        <w:tc>
          <w:tcPr>
            <w:tcW w:w="1243" w:type="dxa"/>
            <w:shd w:val="clear" w:color="auto" w:fill="2E74B5" w:themeFill="accent1" w:themeFillShade="BF"/>
          </w:tcPr>
          <w:p w14:paraId="619193B3" w14:textId="48FBDB70" w:rsidR="00080B9D" w:rsidRPr="00FF4B23" w:rsidRDefault="00080B9D" w:rsidP="00755E93">
            <w:pPr>
              <w:pStyle w:val="Default"/>
              <w:jc w:val="center"/>
              <w:rPr>
                <w:rFonts w:asciiTheme="minorHAnsi" w:hAnsiTheme="minorHAnsi"/>
                <w:b/>
                <w:color w:val="FFFFFF" w:themeColor="background1"/>
                <w:sz w:val="22"/>
                <w:szCs w:val="22"/>
              </w:rPr>
            </w:pPr>
            <w:r w:rsidRPr="00FF4B23">
              <w:rPr>
                <w:rFonts w:asciiTheme="minorHAnsi" w:hAnsiTheme="minorHAnsi"/>
                <w:b/>
                <w:color w:val="FFFFFF" w:themeColor="background1"/>
                <w:sz w:val="22"/>
                <w:szCs w:val="22"/>
              </w:rPr>
              <w:t>2016-2017</w:t>
            </w:r>
          </w:p>
        </w:tc>
        <w:tc>
          <w:tcPr>
            <w:tcW w:w="1243" w:type="dxa"/>
            <w:shd w:val="clear" w:color="auto" w:fill="2E74B5" w:themeFill="accent1" w:themeFillShade="BF"/>
          </w:tcPr>
          <w:p w14:paraId="28DC1511" w14:textId="02AB54D4" w:rsidR="00080B9D" w:rsidRPr="00FF4B23" w:rsidRDefault="00080B9D" w:rsidP="00755E93">
            <w:pPr>
              <w:pStyle w:val="Default"/>
              <w:jc w:val="center"/>
              <w:rPr>
                <w:rFonts w:asciiTheme="minorHAnsi" w:hAnsiTheme="minorHAnsi"/>
                <w:b/>
                <w:color w:val="FFFFFF" w:themeColor="background1"/>
                <w:sz w:val="22"/>
                <w:szCs w:val="22"/>
              </w:rPr>
            </w:pPr>
            <w:r w:rsidRPr="00FF4B23">
              <w:rPr>
                <w:rFonts w:asciiTheme="minorHAnsi" w:hAnsiTheme="minorHAnsi"/>
                <w:b/>
                <w:color w:val="FFFFFF" w:themeColor="background1"/>
                <w:sz w:val="22"/>
                <w:szCs w:val="22"/>
              </w:rPr>
              <w:t>2017-2018</w:t>
            </w:r>
          </w:p>
        </w:tc>
        <w:tc>
          <w:tcPr>
            <w:tcW w:w="1398" w:type="dxa"/>
            <w:shd w:val="clear" w:color="auto" w:fill="2E74B5" w:themeFill="accent1" w:themeFillShade="BF"/>
          </w:tcPr>
          <w:p w14:paraId="39D4E41D" w14:textId="72F2C462" w:rsidR="00080B9D" w:rsidRPr="00FF4B23" w:rsidRDefault="00080B9D" w:rsidP="00755E93">
            <w:pPr>
              <w:pStyle w:val="Default"/>
              <w:jc w:val="center"/>
              <w:rPr>
                <w:rFonts w:asciiTheme="minorHAnsi" w:hAnsiTheme="minorHAnsi"/>
                <w:b/>
                <w:color w:val="FFFFFF" w:themeColor="background1"/>
                <w:sz w:val="22"/>
                <w:szCs w:val="22"/>
              </w:rPr>
            </w:pPr>
            <w:r w:rsidRPr="00FF4B23">
              <w:rPr>
                <w:rFonts w:asciiTheme="minorHAnsi" w:hAnsiTheme="minorHAnsi"/>
                <w:b/>
                <w:color w:val="FFFFFF" w:themeColor="background1"/>
                <w:sz w:val="22"/>
                <w:szCs w:val="22"/>
              </w:rPr>
              <w:t>2018-2019</w:t>
            </w:r>
          </w:p>
        </w:tc>
      </w:tr>
      <w:tr w:rsidR="00080B9D" w14:paraId="2132EFCF" w14:textId="373FF2BE" w:rsidTr="00755E93">
        <w:tc>
          <w:tcPr>
            <w:tcW w:w="1701" w:type="dxa"/>
            <w:shd w:val="clear" w:color="auto" w:fill="2E74B5" w:themeFill="accent1" w:themeFillShade="BF"/>
          </w:tcPr>
          <w:p w14:paraId="7253AA6D" w14:textId="0CCB7A3A" w:rsidR="00080B9D" w:rsidRPr="00FF4B23" w:rsidRDefault="00080B9D" w:rsidP="00723471">
            <w:pPr>
              <w:pStyle w:val="Default"/>
              <w:jc w:val="both"/>
              <w:rPr>
                <w:rFonts w:asciiTheme="minorHAnsi" w:hAnsiTheme="minorHAnsi"/>
                <w:b/>
                <w:color w:val="FFFFFF" w:themeColor="background1"/>
                <w:sz w:val="22"/>
                <w:szCs w:val="22"/>
              </w:rPr>
            </w:pPr>
            <w:r w:rsidRPr="00FF4B23">
              <w:rPr>
                <w:rFonts w:asciiTheme="minorHAnsi" w:hAnsiTheme="minorHAnsi"/>
                <w:b/>
                <w:color w:val="FFFFFF" w:themeColor="background1"/>
                <w:sz w:val="22"/>
                <w:szCs w:val="22"/>
              </w:rPr>
              <w:t>Clientèle</w:t>
            </w:r>
          </w:p>
        </w:tc>
        <w:tc>
          <w:tcPr>
            <w:tcW w:w="1429" w:type="dxa"/>
          </w:tcPr>
          <w:p w14:paraId="0EBE122F" w14:textId="14973ABF" w:rsidR="00080B9D" w:rsidRPr="00FF4B23" w:rsidRDefault="00582697" w:rsidP="00755E93">
            <w:pPr>
              <w:pStyle w:val="Default"/>
              <w:jc w:val="center"/>
              <w:rPr>
                <w:rFonts w:asciiTheme="minorHAnsi" w:hAnsiTheme="minorHAnsi"/>
                <w:color w:val="auto"/>
                <w:sz w:val="22"/>
                <w:szCs w:val="22"/>
              </w:rPr>
            </w:pPr>
            <w:r w:rsidRPr="00FF4B23">
              <w:rPr>
                <w:rFonts w:asciiTheme="minorHAnsi" w:hAnsiTheme="minorHAnsi"/>
                <w:color w:val="auto"/>
                <w:sz w:val="22"/>
                <w:szCs w:val="22"/>
              </w:rPr>
              <w:t>101</w:t>
            </w:r>
          </w:p>
        </w:tc>
        <w:tc>
          <w:tcPr>
            <w:tcW w:w="1242" w:type="dxa"/>
          </w:tcPr>
          <w:p w14:paraId="2CCC4ED8" w14:textId="71A37266" w:rsidR="00080B9D" w:rsidRPr="00FF4B23" w:rsidRDefault="00582697" w:rsidP="00755E93">
            <w:pPr>
              <w:pStyle w:val="Default"/>
              <w:jc w:val="center"/>
              <w:rPr>
                <w:rFonts w:asciiTheme="minorHAnsi" w:hAnsiTheme="minorHAnsi"/>
                <w:color w:val="auto"/>
                <w:sz w:val="22"/>
                <w:szCs w:val="22"/>
              </w:rPr>
            </w:pPr>
            <w:r w:rsidRPr="00FF4B23">
              <w:rPr>
                <w:rFonts w:asciiTheme="minorHAnsi" w:hAnsiTheme="minorHAnsi"/>
                <w:color w:val="auto"/>
                <w:sz w:val="22"/>
                <w:szCs w:val="22"/>
              </w:rPr>
              <w:t>94</w:t>
            </w:r>
          </w:p>
        </w:tc>
        <w:tc>
          <w:tcPr>
            <w:tcW w:w="1242" w:type="dxa"/>
          </w:tcPr>
          <w:p w14:paraId="34F99008" w14:textId="34B2A6D7" w:rsidR="00080B9D" w:rsidRPr="00FF4B23" w:rsidRDefault="00582697" w:rsidP="00755E93">
            <w:pPr>
              <w:pStyle w:val="Default"/>
              <w:jc w:val="center"/>
              <w:rPr>
                <w:rFonts w:asciiTheme="minorHAnsi" w:hAnsiTheme="minorHAnsi"/>
                <w:color w:val="auto"/>
                <w:sz w:val="22"/>
                <w:szCs w:val="22"/>
              </w:rPr>
            </w:pPr>
            <w:r w:rsidRPr="00FF4B23">
              <w:rPr>
                <w:rFonts w:asciiTheme="minorHAnsi" w:hAnsiTheme="minorHAnsi"/>
                <w:color w:val="auto"/>
                <w:sz w:val="22"/>
                <w:szCs w:val="22"/>
              </w:rPr>
              <w:t>92</w:t>
            </w:r>
          </w:p>
        </w:tc>
        <w:tc>
          <w:tcPr>
            <w:tcW w:w="1243" w:type="dxa"/>
          </w:tcPr>
          <w:p w14:paraId="65175B65" w14:textId="4470E141" w:rsidR="00080B9D" w:rsidRPr="00FF4B23" w:rsidRDefault="007F4B2E" w:rsidP="00755E93">
            <w:pPr>
              <w:pStyle w:val="Default"/>
              <w:jc w:val="center"/>
              <w:rPr>
                <w:rFonts w:asciiTheme="minorHAnsi" w:hAnsiTheme="minorHAnsi"/>
                <w:color w:val="auto"/>
                <w:sz w:val="22"/>
                <w:szCs w:val="22"/>
              </w:rPr>
            </w:pPr>
            <w:r w:rsidRPr="00FF4B23">
              <w:rPr>
                <w:rFonts w:asciiTheme="minorHAnsi" w:hAnsiTheme="minorHAnsi"/>
                <w:color w:val="auto"/>
                <w:sz w:val="22"/>
                <w:szCs w:val="22"/>
              </w:rPr>
              <w:t>84</w:t>
            </w:r>
          </w:p>
        </w:tc>
        <w:tc>
          <w:tcPr>
            <w:tcW w:w="1243" w:type="dxa"/>
          </w:tcPr>
          <w:p w14:paraId="4C1A1F63" w14:textId="179ED0A7" w:rsidR="00080B9D" w:rsidRPr="00FF4B23" w:rsidRDefault="00755E93" w:rsidP="00755E93">
            <w:pPr>
              <w:pStyle w:val="Default"/>
              <w:jc w:val="center"/>
              <w:rPr>
                <w:rFonts w:asciiTheme="minorHAnsi" w:hAnsiTheme="minorHAnsi"/>
                <w:color w:val="auto"/>
                <w:sz w:val="22"/>
                <w:szCs w:val="22"/>
              </w:rPr>
            </w:pPr>
            <w:r w:rsidRPr="00FF4B23">
              <w:rPr>
                <w:rFonts w:asciiTheme="minorHAnsi" w:hAnsiTheme="minorHAnsi"/>
                <w:color w:val="auto"/>
                <w:sz w:val="22"/>
                <w:szCs w:val="22"/>
              </w:rPr>
              <w:t>76</w:t>
            </w:r>
          </w:p>
        </w:tc>
        <w:tc>
          <w:tcPr>
            <w:tcW w:w="1398" w:type="dxa"/>
          </w:tcPr>
          <w:p w14:paraId="2B50446F" w14:textId="0BCF88B0" w:rsidR="00080B9D" w:rsidRPr="00FF4B23" w:rsidRDefault="00755E93" w:rsidP="00755E93">
            <w:pPr>
              <w:pStyle w:val="Default"/>
              <w:jc w:val="center"/>
              <w:rPr>
                <w:rFonts w:asciiTheme="minorHAnsi" w:hAnsiTheme="minorHAnsi"/>
                <w:color w:val="auto"/>
                <w:sz w:val="22"/>
                <w:szCs w:val="22"/>
              </w:rPr>
            </w:pPr>
            <w:r w:rsidRPr="00FF4B23">
              <w:rPr>
                <w:rFonts w:asciiTheme="minorHAnsi" w:hAnsiTheme="minorHAnsi"/>
                <w:color w:val="auto"/>
                <w:sz w:val="22"/>
                <w:szCs w:val="22"/>
              </w:rPr>
              <w:t>78</w:t>
            </w:r>
          </w:p>
        </w:tc>
      </w:tr>
    </w:tbl>
    <w:p w14:paraId="2A9E2581" w14:textId="77777777" w:rsidR="00227011" w:rsidRDefault="00227011" w:rsidP="003E2530">
      <w:pPr>
        <w:pStyle w:val="Default"/>
        <w:jc w:val="both"/>
        <w:rPr>
          <w:rFonts w:asciiTheme="minorHAnsi" w:hAnsiTheme="minorHAnsi"/>
          <w:color w:val="auto"/>
          <w:sz w:val="22"/>
          <w:szCs w:val="22"/>
        </w:rPr>
      </w:pPr>
    </w:p>
    <w:p w14:paraId="3A75B5FC" w14:textId="36E97631" w:rsidR="008D5506" w:rsidRDefault="008D5506" w:rsidP="008D5506">
      <w:pPr>
        <w:pStyle w:val="Titre2"/>
      </w:pPr>
      <w:r>
        <w:t>Le service de garde</w:t>
      </w:r>
    </w:p>
    <w:p w14:paraId="1011943E" w14:textId="0A0D4751" w:rsidR="00227011" w:rsidRDefault="00227011" w:rsidP="003E2530">
      <w:pPr>
        <w:pStyle w:val="Default"/>
        <w:jc w:val="both"/>
        <w:rPr>
          <w:rFonts w:asciiTheme="minorHAnsi" w:hAnsiTheme="minorHAnsi"/>
          <w:color w:val="auto"/>
          <w:sz w:val="22"/>
          <w:szCs w:val="22"/>
        </w:rPr>
      </w:pPr>
      <w:r>
        <w:rPr>
          <w:rFonts w:asciiTheme="minorHAnsi" w:hAnsiTheme="minorHAnsi"/>
          <w:color w:val="auto"/>
          <w:sz w:val="22"/>
          <w:szCs w:val="22"/>
        </w:rPr>
        <w:t xml:space="preserve">Depuis août 2013, un service de garde a été mis en place au sein de l’école. Ce dernier accueille </w:t>
      </w:r>
      <w:r w:rsidR="00345A15">
        <w:rPr>
          <w:rFonts w:asciiTheme="minorHAnsi" w:hAnsiTheme="minorHAnsi"/>
          <w:color w:val="auto"/>
          <w:sz w:val="22"/>
          <w:szCs w:val="22"/>
        </w:rPr>
        <w:t xml:space="preserve">actuellement </w:t>
      </w:r>
      <w:r>
        <w:rPr>
          <w:rFonts w:asciiTheme="minorHAnsi" w:hAnsiTheme="minorHAnsi"/>
          <w:color w:val="auto"/>
          <w:sz w:val="22"/>
          <w:szCs w:val="22"/>
        </w:rPr>
        <w:t xml:space="preserve">certains élèves en début et en fin de journée et lors des journées pédagogiques. Cette année le service de garde a fait peau neuve, en mettant en place de nouveaux locaux et en trouvant sa propre couleur. Le service de garde a aussi trouvé son nom et son logo : La Marmaille. </w:t>
      </w:r>
      <w:r w:rsidR="00345A15">
        <w:rPr>
          <w:rFonts w:asciiTheme="minorHAnsi" w:hAnsiTheme="minorHAnsi"/>
          <w:color w:val="auto"/>
          <w:sz w:val="22"/>
          <w:szCs w:val="22"/>
        </w:rPr>
        <w:t xml:space="preserve">Présentement, neuf élèves sont en fréquentation régulière tandis que 20 autres élèves utilisent le service de façon sporadique. </w:t>
      </w:r>
      <w:r>
        <w:rPr>
          <w:rFonts w:asciiTheme="minorHAnsi" w:hAnsiTheme="minorHAnsi"/>
          <w:color w:val="auto"/>
          <w:sz w:val="22"/>
          <w:szCs w:val="22"/>
        </w:rPr>
        <w:t xml:space="preserve">Lors de la période du dîner, tous les élèves sont dîneurs et fréquentent le service de surveillance des dîneurs. </w:t>
      </w:r>
    </w:p>
    <w:p w14:paraId="040A0B19" w14:textId="77777777" w:rsidR="00A05211" w:rsidRDefault="00A05211" w:rsidP="003E2530">
      <w:pPr>
        <w:pStyle w:val="Default"/>
        <w:jc w:val="both"/>
        <w:rPr>
          <w:rFonts w:asciiTheme="minorHAnsi" w:hAnsiTheme="minorHAnsi"/>
          <w:color w:val="auto"/>
          <w:sz w:val="22"/>
          <w:szCs w:val="22"/>
        </w:rPr>
      </w:pPr>
    </w:p>
    <w:p w14:paraId="10586533" w14:textId="72BE412D" w:rsidR="00F170EE" w:rsidRDefault="00991437" w:rsidP="00991437">
      <w:pPr>
        <w:pStyle w:val="Titre2"/>
      </w:pPr>
      <w:r>
        <w:t>Le personnel</w:t>
      </w:r>
    </w:p>
    <w:p w14:paraId="2A2F01F6" w14:textId="4F3D17F8" w:rsidR="00F170EE" w:rsidRDefault="00345A15" w:rsidP="003E2530">
      <w:pPr>
        <w:pStyle w:val="Default"/>
        <w:jc w:val="both"/>
        <w:rPr>
          <w:rFonts w:asciiTheme="minorHAnsi" w:hAnsiTheme="minorHAnsi"/>
          <w:color w:val="auto"/>
          <w:sz w:val="22"/>
          <w:szCs w:val="22"/>
        </w:rPr>
      </w:pPr>
      <w:r>
        <w:rPr>
          <w:rFonts w:asciiTheme="minorHAnsi" w:hAnsiTheme="minorHAnsi"/>
          <w:color w:val="auto"/>
          <w:sz w:val="22"/>
          <w:szCs w:val="22"/>
        </w:rPr>
        <w:t>Au regard d</w:t>
      </w:r>
      <w:r w:rsidR="001A2DDD">
        <w:rPr>
          <w:rFonts w:asciiTheme="minorHAnsi" w:hAnsiTheme="minorHAnsi"/>
          <w:color w:val="auto"/>
          <w:sz w:val="22"/>
          <w:szCs w:val="22"/>
        </w:rPr>
        <w:t>e l’équipe-école</w:t>
      </w:r>
      <w:r>
        <w:rPr>
          <w:rFonts w:asciiTheme="minorHAnsi" w:hAnsiTheme="minorHAnsi"/>
          <w:color w:val="auto"/>
          <w:sz w:val="22"/>
          <w:szCs w:val="22"/>
        </w:rPr>
        <w:t>, les enseignants</w:t>
      </w:r>
      <w:r w:rsidR="001A2DDD">
        <w:rPr>
          <w:rFonts w:asciiTheme="minorHAnsi" w:hAnsiTheme="minorHAnsi"/>
          <w:color w:val="auto"/>
          <w:sz w:val="22"/>
          <w:szCs w:val="22"/>
        </w:rPr>
        <w:t xml:space="preserve"> réguliers</w:t>
      </w:r>
      <w:r>
        <w:rPr>
          <w:rFonts w:asciiTheme="minorHAnsi" w:hAnsiTheme="minorHAnsi"/>
          <w:color w:val="auto"/>
          <w:sz w:val="22"/>
          <w:szCs w:val="22"/>
        </w:rPr>
        <w:t xml:space="preserve"> actuellement en poste sont au nombre de quatre</w:t>
      </w:r>
      <w:r w:rsidR="001A2DDD">
        <w:rPr>
          <w:rFonts w:asciiTheme="minorHAnsi" w:hAnsiTheme="minorHAnsi"/>
          <w:color w:val="auto"/>
          <w:sz w:val="22"/>
          <w:szCs w:val="22"/>
        </w:rPr>
        <w:t xml:space="preserve"> et deux enseignants sont contractuels. Le personnel comporte aussi une orthopédagogue à temps par</w:t>
      </w:r>
      <w:r w:rsidR="00E21F62">
        <w:rPr>
          <w:rFonts w:asciiTheme="minorHAnsi" w:hAnsiTheme="minorHAnsi"/>
          <w:color w:val="auto"/>
          <w:sz w:val="22"/>
          <w:szCs w:val="22"/>
        </w:rPr>
        <w:t>t</w:t>
      </w:r>
      <w:r w:rsidR="001A2DDD">
        <w:rPr>
          <w:rFonts w:asciiTheme="minorHAnsi" w:hAnsiTheme="minorHAnsi"/>
          <w:color w:val="auto"/>
          <w:sz w:val="22"/>
          <w:szCs w:val="22"/>
        </w:rPr>
        <w:t>iel, un enseignant spécialiste en éducation physique, une enseignante en musique et</w:t>
      </w:r>
      <w:r w:rsidR="00671E0C">
        <w:rPr>
          <w:rFonts w:asciiTheme="minorHAnsi" w:hAnsiTheme="minorHAnsi"/>
          <w:color w:val="auto"/>
          <w:sz w:val="22"/>
          <w:szCs w:val="22"/>
        </w:rPr>
        <w:t xml:space="preserve"> en</w:t>
      </w:r>
      <w:r w:rsidR="001A2DDD">
        <w:rPr>
          <w:rFonts w:asciiTheme="minorHAnsi" w:hAnsiTheme="minorHAnsi"/>
          <w:color w:val="auto"/>
          <w:sz w:val="22"/>
          <w:szCs w:val="22"/>
        </w:rPr>
        <w:t xml:space="preserve"> art dramatique et une enseignante en anglais</w:t>
      </w:r>
      <w:r w:rsidR="00671E0C">
        <w:rPr>
          <w:rFonts w:asciiTheme="minorHAnsi" w:hAnsiTheme="minorHAnsi"/>
          <w:color w:val="auto"/>
          <w:sz w:val="22"/>
          <w:szCs w:val="22"/>
        </w:rPr>
        <w:t>,</w:t>
      </w:r>
      <w:r w:rsidR="000248E8">
        <w:rPr>
          <w:rFonts w:asciiTheme="minorHAnsi" w:hAnsiTheme="minorHAnsi"/>
          <w:color w:val="auto"/>
          <w:sz w:val="22"/>
          <w:szCs w:val="22"/>
        </w:rPr>
        <w:t xml:space="preserve"> tous</w:t>
      </w:r>
      <w:r w:rsidR="001A2DDD">
        <w:rPr>
          <w:rFonts w:asciiTheme="minorHAnsi" w:hAnsiTheme="minorHAnsi"/>
          <w:color w:val="auto"/>
          <w:sz w:val="22"/>
          <w:szCs w:val="22"/>
        </w:rPr>
        <w:t xml:space="preserve"> à temps partiel. Les élèves ont l’opportunité de bénéficier de services professionnels dispensés par une</w:t>
      </w:r>
      <w:r w:rsidR="00200182">
        <w:rPr>
          <w:rFonts w:asciiTheme="minorHAnsi" w:hAnsiTheme="minorHAnsi"/>
          <w:color w:val="auto"/>
          <w:sz w:val="22"/>
          <w:szCs w:val="22"/>
        </w:rPr>
        <w:t xml:space="preserve"> </w:t>
      </w:r>
      <w:r w:rsidR="001A2DDD">
        <w:rPr>
          <w:rFonts w:asciiTheme="minorHAnsi" w:hAnsiTheme="minorHAnsi"/>
          <w:color w:val="auto"/>
          <w:sz w:val="22"/>
          <w:szCs w:val="22"/>
        </w:rPr>
        <w:t>orthophoniste, un psychologue et une psychoéducatrice, tous présents à temps partiel. Une technicienne en service de garde s’occupe de la gestion administrative du service tandis qu’une éducatrice en service de garde est responsable de la pédagogie et de la présence-terrain</w:t>
      </w:r>
      <w:r w:rsidR="00200182">
        <w:rPr>
          <w:rFonts w:asciiTheme="minorHAnsi" w:hAnsiTheme="minorHAnsi"/>
          <w:color w:val="auto"/>
          <w:sz w:val="22"/>
          <w:szCs w:val="22"/>
        </w:rPr>
        <w:t xml:space="preserve"> auprès des enfants</w:t>
      </w:r>
      <w:r w:rsidR="001A2DDD">
        <w:rPr>
          <w:rFonts w:asciiTheme="minorHAnsi" w:hAnsiTheme="minorHAnsi"/>
          <w:color w:val="auto"/>
          <w:sz w:val="22"/>
          <w:szCs w:val="22"/>
        </w:rPr>
        <w:t>. Deux éducatrices spécialisées sont présent</w:t>
      </w:r>
      <w:r w:rsidR="00200182">
        <w:rPr>
          <w:rFonts w:asciiTheme="minorHAnsi" w:hAnsiTheme="minorHAnsi"/>
          <w:color w:val="auto"/>
          <w:sz w:val="22"/>
          <w:szCs w:val="22"/>
        </w:rPr>
        <w:t>es</w:t>
      </w:r>
      <w:r w:rsidR="001A2DDD">
        <w:rPr>
          <w:rFonts w:asciiTheme="minorHAnsi" w:hAnsiTheme="minorHAnsi"/>
          <w:color w:val="auto"/>
          <w:sz w:val="22"/>
          <w:szCs w:val="22"/>
        </w:rPr>
        <w:t xml:space="preserve"> en support individualisé aux élèves, mais aussi disponibles pour divers besoins et projets de l’école issus de mesures spécifiques. Une secrétaire est </w:t>
      </w:r>
      <w:r w:rsidR="00200182">
        <w:rPr>
          <w:rFonts w:asciiTheme="minorHAnsi" w:hAnsiTheme="minorHAnsi"/>
          <w:color w:val="auto"/>
          <w:sz w:val="22"/>
          <w:szCs w:val="22"/>
        </w:rPr>
        <w:t>disponible</w:t>
      </w:r>
      <w:r w:rsidR="001A2DDD">
        <w:rPr>
          <w:rFonts w:asciiTheme="minorHAnsi" w:hAnsiTheme="minorHAnsi"/>
          <w:color w:val="auto"/>
          <w:sz w:val="22"/>
          <w:szCs w:val="22"/>
        </w:rPr>
        <w:t xml:space="preserve"> à raison de deux jours par semaine. Un service de conciergerie est aussi </w:t>
      </w:r>
      <w:r w:rsidR="00200182">
        <w:rPr>
          <w:rFonts w:asciiTheme="minorHAnsi" w:hAnsiTheme="minorHAnsi"/>
          <w:color w:val="auto"/>
          <w:sz w:val="22"/>
          <w:szCs w:val="22"/>
        </w:rPr>
        <w:t>dispensé</w:t>
      </w:r>
      <w:r w:rsidR="001A2DDD">
        <w:rPr>
          <w:rFonts w:asciiTheme="minorHAnsi" w:hAnsiTheme="minorHAnsi"/>
          <w:color w:val="auto"/>
          <w:sz w:val="22"/>
          <w:szCs w:val="22"/>
        </w:rPr>
        <w:t xml:space="preserve"> </w:t>
      </w:r>
      <w:r w:rsidR="00200182">
        <w:rPr>
          <w:rFonts w:asciiTheme="minorHAnsi" w:hAnsiTheme="minorHAnsi"/>
          <w:color w:val="auto"/>
          <w:sz w:val="22"/>
          <w:szCs w:val="22"/>
        </w:rPr>
        <w:t>le</w:t>
      </w:r>
      <w:r w:rsidR="001A2DDD">
        <w:rPr>
          <w:rFonts w:asciiTheme="minorHAnsi" w:hAnsiTheme="minorHAnsi"/>
          <w:color w:val="auto"/>
          <w:sz w:val="22"/>
          <w:szCs w:val="22"/>
        </w:rPr>
        <w:t xml:space="preserve"> soir, via une firme externe. Finalement, une direction d’établissement scolaire est présente à </w:t>
      </w:r>
      <w:proofErr w:type="spellStart"/>
      <w:r w:rsidR="001A2DDD">
        <w:rPr>
          <w:rFonts w:asciiTheme="minorHAnsi" w:hAnsiTheme="minorHAnsi"/>
          <w:color w:val="auto"/>
          <w:sz w:val="22"/>
          <w:szCs w:val="22"/>
        </w:rPr>
        <w:t>demi-temps</w:t>
      </w:r>
      <w:proofErr w:type="spellEnd"/>
      <w:r w:rsidR="001A2DDD">
        <w:rPr>
          <w:rFonts w:asciiTheme="minorHAnsi" w:hAnsiTheme="minorHAnsi"/>
          <w:color w:val="auto"/>
          <w:sz w:val="22"/>
          <w:szCs w:val="22"/>
        </w:rPr>
        <w:t xml:space="preserve">, partageant aussi son horaire avec l’école Brassard St-Patrice de Magog. </w:t>
      </w:r>
      <w:r w:rsidR="00DA2336">
        <w:rPr>
          <w:rFonts w:asciiTheme="minorHAnsi" w:hAnsiTheme="minorHAnsi"/>
          <w:color w:val="auto"/>
          <w:sz w:val="22"/>
          <w:szCs w:val="22"/>
        </w:rPr>
        <w:t xml:space="preserve"> L’équipe du Baluchon est composée de membres dynamiques et proactifs </w:t>
      </w:r>
      <w:r w:rsidR="00F0750F">
        <w:rPr>
          <w:rFonts w:asciiTheme="minorHAnsi" w:hAnsiTheme="minorHAnsi"/>
          <w:color w:val="auto"/>
          <w:sz w:val="22"/>
          <w:szCs w:val="22"/>
        </w:rPr>
        <w:t>particulièrement mobilisé</w:t>
      </w:r>
      <w:r w:rsidR="006C397E">
        <w:rPr>
          <w:rFonts w:asciiTheme="minorHAnsi" w:hAnsiTheme="minorHAnsi"/>
          <w:color w:val="auto"/>
          <w:sz w:val="22"/>
          <w:szCs w:val="22"/>
        </w:rPr>
        <w:t>s</w:t>
      </w:r>
      <w:r w:rsidR="00F0750F">
        <w:rPr>
          <w:rFonts w:asciiTheme="minorHAnsi" w:hAnsiTheme="minorHAnsi"/>
          <w:color w:val="auto"/>
          <w:sz w:val="22"/>
          <w:szCs w:val="22"/>
        </w:rPr>
        <w:t xml:space="preserve"> pour le bien-être physique et intellectuel des élèves. </w:t>
      </w:r>
    </w:p>
    <w:p w14:paraId="686B0931" w14:textId="77777777" w:rsidR="001A2DDD" w:rsidRDefault="001A2DDD" w:rsidP="003E2530">
      <w:pPr>
        <w:pStyle w:val="Default"/>
        <w:jc w:val="both"/>
        <w:rPr>
          <w:rFonts w:asciiTheme="minorHAnsi" w:hAnsiTheme="minorHAnsi"/>
          <w:color w:val="auto"/>
          <w:sz w:val="22"/>
          <w:szCs w:val="22"/>
        </w:rPr>
      </w:pPr>
    </w:p>
    <w:p w14:paraId="5B45BC79" w14:textId="28CFB9DA" w:rsidR="00723471" w:rsidRDefault="00723471" w:rsidP="00723471">
      <w:pPr>
        <w:pStyle w:val="Titre2"/>
      </w:pPr>
      <w:r>
        <w:t>Les activités parascolaires et la collaboration école/communauté</w:t>
      </w:r>
    </w:p>
    <w:p w14:paraId="6D4C79EF" w14:textId="161AF603" w:rsidR="00D220CD" w:rsidRDefault="00200182" w:rsidP="00200182">
      <w:pPr>
        <w:spacing w:after="0" w:line="240" w:lineRule="auto"/>
        <w:jc w:val="both"/>
        <w:rPr>
          <w:rFonts w:cs="Times New Roman"/>
          <w:bCs/>
        </w:rPr>
      </w:pPr>
      <w:r>
        <w:rPr>
          <w:rFonts w:cs="Times New Roman"/>
          <w:bCs/>
        </w:rPr>
        <w:t xml:space="preserve">Plusieurs activités parascolaires sont </w:t>
      </w:r>
      <w:r w:rsidR="005438E3" w:rsidRPr="005438E3">
        <w:rPr>
          <w:rFonts w:cs="Times New Roman"/>
          <w:bCs/>
        </w:rPr>
        <w:t>offertes</w:t>
      </w:r>
      <w:r>
        <w:rPr>
          <w:rFonts w:cs="Times New Roman"/>
          <w:bCs/>
        </w:rPr>
        <w:t xml:space="preserve"> à notre école. Les élèves ont la possibilité de faire partie de l’équipe d’athlétisme ou de celle de basket-ball, Les Ducs de Mansonville.</w:t>
      </w:r>
      <w:r w:rsidR="001B1383">
        <w:rPr>
          <w:rFonts w:cs="Times New Roman"/>
          <w:bCs/>
        </w:rPr>
        <w:t xml:space="preserve"> Via le Club Optimiste de Mansonville des cours de musique sont offerts aux élèves après les heures régulières de classe : cours de violon, de guitare, de piano et de batterie.</w:t>
      </w:r>
      <w:r>
        <w:rPr>
          <w:rFonts w:cs="Times New Roman"/>
          <w:bCs/>
        </w:rPr>
        <w:t xml:space="preserve"> De beaux projets sont aussi réalisés en partenariat avec la municipalité ou encore, via des bénévoles très actifs au sein de notre établissement scolaire. Les élèves peuvent assister à des ateliers de cuisine via le groupe Nutri-Santé. Des bénévoles viennent aussi dans les classes dans le cadre de </w:t>
      </w:r>
      <w:r>
        <w:rPr>
          <w:rFonts w:cs="Times New Roman"/>
          <w:bCs/>
          <w:i/>
        </w:rPr>
        <w:t>Raconte-moi une histoire</w:t>
      </w:r>
      <w:r>
        <w:rPr>
          <w:rFonts w:cs="Times New Roman"/>
          <w:bCs/>
        </w:rPr>
        <w:t xml:space="preserve"> où </w:t>
      </w:r>
      <w:r w:rsidR="00671E0C">
        <w:rPr>
          <w:rFonts w:cs="Times New Roman"/>
          <w:bCs/>
        </w:rPr>
        <w:t>des bénévoles viennent</w:t>
      </w:r>
      <w:r>
        <w:rPr>
          <w:rFonts w:cs="Times New Roman"/>
          <w:bCs/>
        </w:rPr>
        <w:t xml:space="preserve"> raconter une histoire aux élèves du préscolaire et du premier cycle</w:t>
      </w:r>
      <w:r w:rsidR="006C397E">
        <w:rPr>
          <w:rFonts w:cs="Times New Roman"/>
          <w:bCs/>
        </w:rPr>
        <w:t>,</w:t>
      </w:r>
      <w:r>
        <w:rPr>
          <w:rFonts w:cs="Times New Roman"/>
          <w:bCs/>
        </w:rPr>
        <w:t xml:space="preserve"> et ce, dans le but de développer le vocabulaire. Le courrier </w:t>
      </w:r>
      <w:r>
        <w:rPr>
          <w:rFonts w:cs="Times New Roman"/>
          <w:bCs/>
          <w:i/>
        </w:rPr>
        <w:t>Plume</w:t>
      </w:r>
      <w:r>
        <w:rPr>
          <w:rFonts w:cs="Times New Roman"/>
          <w:bCs/>
        </w:rPr>
        <w:t xml:space="preserve"> est aussi mis en place où nos groupes ont la possibilité d’écrire une lettre afin de se confier à un bénévole extérieur de l’école et où celui-ci répond aux questionnements et aux préoccupations des enfants. </w:t>
      </w:r>
    </w:p>
    <w:p w14:paraId="29EEBD90" w14:textId="77777777" w:rsidR="00200182" w:rsidRDefault="00200182" w:rsidP="00200182">
      <w:pPr>
        <w:spacing w:after="0" w:line="240" w:lineRule="auto"/>
        <w:jc w:val="both"/>
        <w:rPr>
          <w:rFonts w:cs="Times New Roman"/>
          <w:bCs/>
        </w:rPr>
      </w:pPr>
    </w:p>
    <w:p w14:paraId="46EAFAFA" w14:textId="77777777" w:rsidR="00210F24" w:rsidRDefault="00200182" w:rsidP="00227011">
      <w:pPr>
        <w:spacing w:after="0" w:line="240" w:lineRule="auto"/>
        <w:jc w:val="both"/>
        <w:rPr>
          <w:rFonts w:cs="Times New Roman"/>
          <w:bCs/>
        </w:rPr>
      </w:pPr>
      <w:r>
        <w:rPr>
          <w:rFonts w:cs="Times New Roman"/>
          <w:bCs/>
        </w:rPr>
        <w:t>Un organisme de participation des parents est aussi très actif à l’école du Baluchon. Ceux-ci organisent les campagnes de financement de l’école</w:t>
      </w:r>
      <w:r w:rsidR="00710C54">
        <w:rPr>
          <w:rFonts w:cs="Times New Roman"/>
          <w:bCs/>
        </w:rPr>
        <w:t>. Ils mettent aussi en place des dîners spéci</w:t>
      </w:r>
      <w:r w:rsidR="00141544">
        <w:rPr>
          <w:rFonts w:cs="Times New Roman"/>
          <w:bCs/>
        </w:rPr>
        <w:t>a</w:t>
      </w:r>
      <w:r w:rsidR="00710C54">
        <w:rPr>
          <w:rFonts w:cs="Times New Roman"/>
          <w:bCs/>
        </w:rPr>
        <w:t>ux à raison d’une fois par mois. Les parents bénévoles sont aussi responsables de décorer l’école lors des divers</w:t>
      </w:r>
      <w:r w:rsidR="00141544">
        <w:rPr>
          <w:rFonts w:cs="Times New Roman"/>
          <w:bCs/>
        </w:rPr>
        <w:t>es</w:t>
      </w:r>
      <w:r w:rsidR="00710C54">
        <w:rPr>
          <w:rFonts w:cs="Times New Roman"/>
          <w:bCs/>
        </w:rPr>
        <w:t xml:space="preserve"> fêtes. Finalement, certains sont aussi présent</w:t>
      </w:r>
      <w:r w:rsidR="00141544">
        <w:rPr>
          <w:rFonts w:cs="Times New Roman"/>
          <w:bCs/>
        </w:rPr>
        <w:t>s</w:t>
      </w:r>
      <w:r w:rsidR="00710C54">
        <w:rPr>
          <w:rFonts w:cs="Times New Roman"/>
          <w:bCs/>
        </w:rPr>
        <w:t xml:space="preserve"> dans les classes à titre de support à l’enseignement, notamment dans le cadre du </w:t>
      </w:r>
      <w:r w:rsidR="00710C54">
        <w:rPr>
          <w:rFonts w:cs="Times New Roman"/>
          <w:bCs/>
          <w:i/>
        </w:rPr>
        <w:t>Jeu du loup</w:t>
      </w:r>
      <w:r w:rsidR="00710C54">
        <w:rPr>
          <w:rFonts w:cs="Times New Roman"/>
          <w:bCs/>
        </w:rPr>
        <w:t xml:space="preserve"> donné aux élèves d</w:t>
      </w:r>
      <w:r w:rsidR="00141544">
        <w:rPr>
          <w:rFonts w:cs="Times New Roman"/>
          <w:bCs/>
        </w:rPr>
        <w:t>e première année</w:t>
      </w:r>
      <w:r w:rsidR="00710C54">
        <w:rPr>
          <w:rFonts w:cs="Times New Roman"/>
          <w:bCs/>
        </w:rPr>
        <w:t xml:space="preserve">. </w:t>
      </w:r>
    </w:p>
    <w:p w14:paraId="3FAB3577" w14:textId="77777777" w:rsidR="00210F24" w:rsidRDefault="00210F24" w:rsidP="00227011">
      <w:pPr>
        <w:spacing w:after="0" w:line="240" w:lineRule="auto"/>
        <w:jc w:val="both"/>
        <w:rPr>
          <w:rFonts w:cs="Times New Roman"/>
          <w:bCs/>
        </w:rPr>
      </w:pPr>
    </w:p>
    <w:p w14:paraId="3E9EDE9C" w14:textId="77777777" w:rsidR="003D6E11" w:rsidRDefault="003D6E11" w:rsidP="00227011">
      <w:pPr>
        <w:spacing w:after="0" w:line="240" w:lineRule="auto"/>
        <w:jc w:val="both"/>
        <w:rPr>
          <w:rFonts w:cs="Times New Roman"/>
          <w:bCs/>
        </w:rPr>
      </w:pPr>
    </w:p>
    <w:p w14:paraId="6EE0EF40" w14:textId="408177BA" w:rsidR="003D6E11" w:rsidRPr="005438E3" w:rsidRDefault="003D6E11" w:rsidP="003D6E11">
      <w:pPr>
        <w:pStyle w:val="Titre2"/>
      </w:pPr>
      <w:r w:rsidRPr="005438E3">
        <w:t>Principaux partenaires</w:t>
      </w:r>
    </w:p>
    <w:p w14:paraId="41DAE4F9" w14:textId="18AA2529" w:rsidR="003D6E11" w:rsidRPr="005438E3" w:rsidRDefault="003D6E11" w:rsidP="003D6E11">
      <w:pPr>
        <w:pStyle w:val="Paragraphedeliste"/>
        <w:numPr>
          <w:ilvl w:val="0"/>
          <w:numId w:val="37"/>
        </w:numPr>
      </w:pPr>
      <w:r w:rsidRPr="005438E3">
        <w:t>Fondation Christian Vachon</w:t>
      </w:r>
    </w:p>
    <w:p w14:paraId="526064F1" w14:textId="0E6DE1FC" w:rsidR="003D6E11" w:rsidRPr="005438E3" w:rsidRDefault="003D6E11" w:rsidP="003D6E11">
      <w:pPr>
        <w:pStyle w:val="Paragraphedeliste"/>
        <w:numPr>
          <w:ilvl w:val="0"/>
          <w:numId w:val="37"/>
        </w:numPr>
      </w:pPr>
      <w:r w:rsidRPr="005438E3">
        <w:t>Club Optimiste</w:t>
      </w:r>
    </w:p>
    <w:p w14:paraId="28833825" w14:textId="2BDE897A" w:rsidR="003D6E11" w:rsidRPr="005438E3" w:rsidRDefault="003D6E11" w:rsidP="003D6E11">
      <w:pPr>
        <w:pStyle w:val="Paragraphedeliste"/>
        <w:numPr>
          <w:ilvl w:val="0"/>
          <w:numId w:val="37"/>
        </w:numPr>
      </w:pPr>
      <w:proofErr w:type="spellStart"/>
      <w:r w:rsidRPr="005438E3">
        <w:t>Munipalité</w:t>
      </w:r>
      <w:proofErr w:type="spellEnd"/>
      <w:r w:rsidRPr="005438E3">
        <w:t xml:space="preserve"> de Mansonville</w:t>
      </w:r>
    </w:p>
    <w:p w14:paraId="134CC512" w14:textId="1731F561" w:rsidR="003D6E11" w:rsidRPr="005438E3" w:rsidRDefault="003D6E11" w:rsidP="003D6E11">
      <w:pPr>
        <w:pStyle w:val="Paragraphedeliste"/>
        <w:numPr>
          <w:ilvl w:val="0"/>
          <w:numId w:val="37"/>
        </w:numPr>
      </w:pPr>
      <w:r w:rsidRPr="005438E3">
        <w:t xml:space="preserve">Épicerie </w:t>
      </w:r>
      <w:r w:rsidR="00ED08F2">
        <w:t>J</w:t>
      </w:r>
      <w:r w:rsidRPr="005438E3">
        <w:t>. Ducharme</w:t>
      </w:r>
    </w:p>
    <w:p w14:paraId="5D2DED0B" w14:textId="4ABA61B1" w:rsidR="003D6E11" w:rsidRPr="005438E3" w:rsidRDefault="003D6E11" w:rsidP="003D6E11">
      <w:pPr>
        <w:pStyle w:val="Paragraphedeliste"/>
        <w:numPr>
          <w:ilvl w:val="0"/>
          <w:numId w:val="37"/>
        </w:numPr>
      </w:pPr>
      <w:r w:rsidRPr="005438E3">
        <w:t>CIUSSS</w:t>
      </w:r>
    </w:p>
    <w:p w14:paraId="6B428FCD" w14:textId="245C9D3D" w:rsidR="003D6E11" w:rsidRPr="005438E3" w:rsidRDefault="003D6E11" w:rsidP="003D6E11">
      <w:pPr>
        <w:pStyle w:val="Paragraphedeliste"/>
        <w:numPr>
          <w:ilvl w:val="0"/>
          <w:numId w:val="37"/>
        </w:numPr>
      </w:pPr>
      <w:r w:rsidRPr="005438E3">
        <w:t>Direction de la protection de la jeunesse</w:t>
      </w:r>
    </w:p>
    <w:p w14:paraId="10090401" w14:textId="416A728A" w:rsidR="003D6E11" w:rsidRPr="005438E3" w:rsidRDefault="003D6E11" w:rsidP="003D6E11">
      <w:pPr>
        <w:pStyle w:val="Paragraphedeliste"/>
        <w:numPr>
          <w:ilvl w:val="0"/>
          <w:numId w:val="37"/>
        </w:numPr>
      </w:pPr>
      <w:r w:rsidRPr="005438E3">
        <w:t>Sûreté du Québec</w:t>
      </w:r>
    </w:p>
    <w:p w14:paraId="2BB8F3C6" w14:textId="7F21D9B7" w:rsidR="003D6E11" w:rsidRPr="005438E3" w:rsidRDefault="003D6E11" w:rsidP="003D6E11">
      <w:pPr>
        <w:pStyle w:val="Paragraphedeliste"/>
        <w:numPr>
          <w:ilvl w:val="0"/>
          <w:numId w:val="37"/>
        </w:numPr>
      </w:pPr>
      <w:r w:rsidRPr="005438E3">
        <w:t>Centre d’action bénévole de Mansonville </w:t>
      </w:r>
    </w:p>
    <w:p w14:paraId="50AA39AA" w14:textId="46444B59" w:rsidR="003D6E11" w:rsidRPr="005438E3" w:rsidRDefault="003D6E11" w:rsidP="003D6E11">
      <w:pPr>
        <w:pStyle w:val="Paragraphedeliste"/>
        <w:numPr>
          <w:ilvl w:val="0"/>
          <w:numId w:val="37"/>
        </w:numPr>
      </w:pPr>
      <w:r w:rsidRPr="005438E3">
        <w:t>Support financier de la part d’organismes communautaires ou de donateurs privés</w:t>
      </w:r>
    </w:p>
    <w:p w14:paraId="450B62E2" w14:textId="34A20221" w:rsidR="003D6E11" w:rsidRPr="005438E3" w:rsidRDefault="003D6E11" w:rsidP="003D6E11">
      <w:pPr>
        <w:pStyle w:val="Paragraphedeliste"/>
        <w:numPr>
          <w:ilvl w:val="0"/>
          <w:numId w:val="37"/>
        </w:numPr>
      </w:pPr>
      <w:r w:rsidRPr="005438E3">
        <w:t>École secondaire La Ruche</w:t>
      </w:r>
    </w:p>
    <w:p w14:paraId="46387006" w14:textId="4421AAC5" w:rsidR="00EA26BF" w:rsidRPr="005438E3" w:rsidRDefault="00EA26BF" w:rsidP="003D6E11">
      <w:pPr>
        <w:pStyle w:val="Paragraphedeliste"/>
        <w:numPr>
          <w:ilvl w:val="0"/>
          <w:numId w:val="37"/>
        </w:numPr>
      </w:pPr>
      <w:r w:rsidRPr="005438E3">
        <w:t>Maison des jeunes de Mansonville</w:t>
      </w:r>
    </w:p>
    <w:p w14:paraId="43687558" w14:textId="74093CED" w:rsidR="003D6E11" w:rsidRPr="005438E3" w:rsidRDefault="00EA26BF" w:rsidP="003D6E11">
      <w:pPr>
        <w:pStyle w:val="Paragraphedeliste"/>
        <w:numPr>
          <w:ilvl w:val="0"/>
          <w:numId w:val="37"/>
        </w:numPr>
      </w:pPr>
      <w:r w:rsidRPr="005438E3">
        <w:t>Productions Super-Hiro</w:t>
      </w:r>
    </w:p>
    <w:p w14:paraId="262EFE9C" w14:textId="6FCEE2D5" w:rsidR="00210F24" w:rsidRPr="00210F24" w:rsidRDefault="00210F24" w:rsidP="00227011">
      <w:pPr>
        <w:spacing w:after="0" w:line="240" w:lineRule="auto"/>
        <w:jc w:val="both"/>
        <w:rPr>
          <w:rFonts w:cs="Times New Roman"/>
          <w:bCs/>
        </w:rPr>
      </w:pPr>
      <w:r>
        <w:rPr>
          <w:rFonts w:cs="Times New Roman"/>
          <w:bCs/>
        </w:rPr>
        <w:t>À proximité de l’école se retrouve</w:t>
      </w:r>
      <w:r w:rsidR="00141544">
        <w:rPr>
          <w:rFonts w:cs="Times New Roman"/>
          <w:bCs/>
        </w:rPr>
        <w:t>nt</w:t>
      </w:r>
      <w:r>
        <w:rPr>
          <w:rFonts w:cs="Times New Roman"/>
          <w:bCs/>
        </w:rPr>
        <w:t xml:space="preserve"> les services suivants</w:t>
      </w:r>
      <w:r w:rsidR="00141544">
        <w:rPr>
          <w:rFonts w:cs="Times New Roman"/>
          <w:bCs/>
        </w:rPr>
        <w:t> :</w:t>
      </w:r>
      <w:r>
        <w:rPr>
          <w:rFonts w:cs="Times New Roman"/>
          <w:bCs/>
        </w:rPr>
        <w:t xml:space="preserve"> maison des jeunes, bibliothèque </w:t>
      </w:r>
      <w:commentRangeStart w:id="0"/>
      <w:r>
        <w:rPr>
          <w:rFonts w:cs="Times New Roman"/>
          <w:bCs/>
        </w:rPr>
        <w:t>municipale</w:t>
      </w:r>
      <w:commentRangeEnd w:id="0"/>
      <w:r w:rsidR="00681780">
        <w:rPr>
          <w:rStyle w:val="Marquedecommentaire"/>
        </w:rPr>
        <w:commentReference w:id="0"/>
      </w:r>
      <w:r>
        <w:rPr>
          <w:rFonts w:cs="Times New Roman"/>
          <w:bCs/>
        </w:rPr>
        <w:t>, centre d’action bénévole, CSSS, service de garde en milieu familial</w:t>
      </w:r>
      <w:r w:rsidR="00141544">
        <w:rPr>
          <w:rFonts w:cs="Times New Roman"/>
          <w:bCs/>
        </w:rPr>
        <w:t xml:space="preserve"> et</w:t>
      </w:r>
      <w:r>
        <w:rPr>
          <w:rFonts w:cs="Times New Roman"/>
          <w:bCs/>
        </w:rPr>
        <w:t xml:space="preserve"> un parc comprenant un terrain de baseball, de tennis, une patinoire et des sentiers pédestres. La montagne de ski </w:t>
      </w:r>
      <w:proofErr w:type="spellStart"/>
      <w:r>
        <w:rPr>
          <w:rFonts w:cs="Times New Roman"/>
          <w:bCs/>
        </w:rPr>
        <w:t>Owl’s</w:t>
      </w:r>
      <w:proofErr w:type="spellEnd"/>
      <w:r>
        <w:rPr>
          <w:rFonts w:cs="Times New Roman"/>
          <w:bCs/>
        </w:rPr>
        <w:t xml:space="preserve"> Head est aussi non loin de l’école du Baluchon. </w:t>
      </w:r>
    </w:p>
    <w:p w14:paraId="73EA5B1E" w14:textId="73C2BB9D" w:rsidR="00DD5936" w:rsidRDefault="00DD5936" w:rsidP="002256B1">
      <w:pPr>
        <w:spacing w:after="0" w:line="240" w:lineRule="auto"/>
        <w:jc w:val="both"/>
        <w:rPr>
          <w:rFonts w:cs="Times New Roman"/>
          <w:bCs/>
          <w:color w:val="0070C0"/>
          <w:sz w:val="28"/>
        </w:rPr>
      </w:pPr>
    </w:p>
    <w:p w14:paraId="5D6E93AC" w14:textId="40CA3A9C" w:rsidR="00BD4599" w:rsidRDefault="00D01214" w:rsidP="002256B1">
      <w:pPr>
        <w:spacing w:after="0" w:line="240" w:lineRule="auto"/>
        <w:jc w:val="both"/>
        <w:rPr>
          <w:rFonts w:cs="Times New Roman"/>
          <w:bCs/>
          <w:color w:val="0070C0"/>
          <w:sz w:val="28"/>
        </w:rPr>
      </w:pPr>
      <w:r>
        <w:rPr>
          <w:rFonts w:cs="Times New Roman"/>
          <w:bCs/>
          <w:color w:val="0070C0"/>
          <w:sz w:val="28"/>
        </w:rPr>
        <w:t xml:space="preserve">Portrait des résultats </w:t>
      </w:r>
    </w:p>
    <w:p w14:paraId="29373822" w14:textId="77777777" w:rsidR="00E02337" w:rsidRDefault="00E02337" w:rsidP="002256B1">
      <w:pPr>
        <w:spacing w:after="0" w:line="240" w:lineRule="auto"/>
        <w:jc w:val="both"/>
        <w:rPr>
          <w:rFonts w:cs="Times New Roman"/>
          <w:bCs/>
          <w:color w:val="0070C0"/>
          <w:sz w:val="28"/>
        </w:rPr>
      </w:pPr>
    </w:p>
    <w:tbl>
      <w:tblPr>
        <w:tblStyle w:val="Grilledutableau"/>
        <w:tblW w:w="9498" w:type="dxa"/>
        <w:tblInd w:w="-5" w:type="dxa"/>
        <w:tblLook w:val="04A0" w:firstRow="1" w:lastRow="0" w:firstColumn="1" w:lastColumn="0" w:noHBand="0" w:noVBand="1"/>
      </w:tblPr>
      <w:tblGrid>
        <w:gridCol w:w="999"/>
        <w:gridCol w:w="1471"/>
        <w:gridCol w:w="952"/>
        <w:gridCol w:w="1071"/>
        <w:gridCol w:w="943"/>
        <w:gridCol w:w="939"/>
        <w:gridCol w:w="55"/>
        <w:gridCol w:w="1071"/>
        <w:gridCol w:w="943"/>
        <w:gridCol w:w="1054"/>
      </w:tblGrid>
      <w:tr w:rsidR="00792797" w14:paraId="08C9270D" w14:textId="77777777" w:rsidTr="006F39E1">
        <w:tc>
          <w:tcPr>
            <w:tcW w:w="2491" w:type="dxa"/>
            <w:gridSpan w:val="2"/>
            <w:shd w:val="clear" w:color="auto" w:fill="FFC000"/>
          </w:tcPr>
          <w:p w14:paraId="5AD7F2D6" w14:textId="77777777" w:rsidR="006F39E1" w:rsidRDefault="006F39E1" w:rsidP="002256B1">
            <w:pPr>
              <w:jc w:val="both"/>
              <w:rPr>
                <w:rFonts w:cstheme="minorHAnsi"/>
                <w:b/>
                <w:bCs/>
                <w:sz w:val="30"/>
                <w:szCs w:val="30"/>
              </w:rPr>
            </w:pPr>
          </w:p>
          <w:p w14:paraId="66422E85" w14:textId="772829C9" w:rsidR="00792797" w:rsidRPr="00B27E73" w:rsidRDefault="00792797" w:rsidP="002256B1">
            <w:pPr>
              <w:jc w:val="both"/>
              <w:rPr>
                <w:rFonts w:cstheme="minorHAnsi"/>
                <w:b/>
                <w:bCs/>
                <w:sz w:val="30"/>
                <w:szCs w:val="30"/>
              </w:rPr>
            </w:pPr>
            <w:r w:rsidRPr="00B27E73">
              <w:rPr>
                <w:rFonts w:cstheme="minorHAnsi"/>
                <w:b/>
                <w:bCs/>
                <w:sz w:val="30"/>
                <w:szCs w:val="30"/>
              </w:rPr>
              <w:t xml:space="preserve">Français </w:t>
            </w:r>
          </w:p>
        </w:tc>
        <w:tc>
          <w:tcPr>
            <w:tcW w:w="3887" w:type="dxa"/>
            <w:gridSpan w:val="4"/>
            <w:shd w:val="clear" w:color="auto" w:fill="0070C0"/>
          </w:tcPr>
          <w:p w14:paraId="523E7734" w14:textId="1FE5ABB5" w:rsidR="00792797" w:rsidRPr="00BD4599" w:rsidRDefault="00792797" w:rsidP="002256B1">
            <w:pPr>
              <w:jc w:val="both"/>
              <w:rPr>
                <w:rFonts w:cstheme="minorHAnsi"/>
                <w:bCs/>
              </w:rPr>
            </w:pPr>
            <w:r w:rsidRPr="00B27E73">
              <w:rPr>
                <w:rFonts w:cstheme="minorHAnsi"/>
                <w:b/>
                <w:bCs/>
                <w:sz w:val="30"/>
                <w:szCs w:val="30"/>
              </w:rPr>
              <w:t xml:space="preserve">C1 : </w:t>
            </w:r>
            <w:r>
              <w:rPr>
                <w:rFonts w:cstheme="minorHAnsi"/>
                <w:b/>
                <w:bCs/>
                <w:sz w:val="30"/>
                <w:szCs w:val="30"/>
              </w:rPr>
              <w:t>Écrire</w:t>
            </w:r>
            <w:r w:rsidRPr="00B27E73">
              <w:rPr>
                <w:rFonts w:cstheme="minorHAnsi"/>
                <w:b/>
                <w:bCs/>
                <w:sz w:val="30"/>
                <w:szCs w:val="30"/>
              </w:rPr>
              <w:t xml:space="preserve"> </w:t>
            </w:r>
          </w:p>
        </w:tc>
        <w:tc>
          <w:tcPr>
            <w:tcW w:w="3120" w:type="dxa"/>
            <w:gridSpan w:val="4"/>
            <w:shd w:val="clear" w:color="auto" w:fill="FFFF00"/>
          </w:tcPr>
          <w:p w14:paraId="61E0D145" w14:textId="3A254FBD" w:rsidR="00792797" w:rsidRPr="00BD4599" w:rsidRDefault="00792797" w:rsidP="002256B1">
            <w:pPr>
              <w:jc w:val="both"/>
              <w:rPr>
                <w:rFonts w:cstheme="minorHAnsi"/>
                <w:bCs/>
              </w:rPr>
            </w:pPr>
            <w:r w:rsidRPr="00B27E73">
              <w:rPr>
                <w:rFonts w:cstheme="minorHAnsi"/>
                <w:b/>
                <w:bCs/>
                <w:sz w:val="30"/>
                <w:szCs w:val="30"/>
              </w:rPr>
              <w:t xml:space="preserve">C2 : </w:t>
            </w:r>
            <w:r>
              <w:rPr>
                <w:rFonts w:cstheme="minorHAnsi"/>
                <w:b/>
                <w:bCs/>
                <w:sz w:val="30"/>
                <w:szCs w:val="30"/>
              </w:rPr>
              <w:t>Lire</w:t>
            </w:r>
            <w:r w:rsidRPr="00B27E73">
              <w:rPr>
                <w:rFonts w:cstheme="minorHAnsi"/>
                <w:b/>
                <w:bCs/>
                <w:sz w:val="30"/>
                <w:szCs w:val="30"/>
              </w:rPr>
              <w:t xml:space="preserve"> </w:t>
            </w:r>
          </w:p>
        </w:tc>
      </w:tr>
      <w:tr w:rsidR="00A019B5" w14:paraId="46119658" w14:textId="77777777" w:rsidTr="00316BFE">
        <w:tc>
          <w:tcPr>
            <w:tcW w:w="1004" w:type="dxa"/>
          </w:tcPr>
          <w:p w14:paraId="27EBCF2D" w14:textId="1596F582" w:rsidR="00A019B5" w:rsidRPr="00BD4599" w:rsidRDefault="00A019B5" w:rsidP="002256B1">
            <w:pPr>
              <w:jc w:val="both"/>
              <w:rPr>
                <w:rFonts w:cstheme="minorHAnsi"/>
                <w:bCs/>
              </w:rPr>
            </w:pPr>
            <w:r>
              <w:rPr>
                <w:rFonts w:cstheme="minorHAnsi"/>
                <w:bCs/>
              </w:rPr>
              <w:t>Année</w:t>
            </w:r>
          </w:p>
        </w:tc>
        <w:tc>
          <w:tcPr>
            <w:tcW w:w="1487" w:type="dxa"/>
          </w:tcPr>
          <w:p w14:paraId="21006C44" w14:textId="3DCB046A" w:rsidR="00A019B5" w:rsidRDefault="00A019B5" w:rsidP="002256B1">
            <w:pPr>
              <w:jc w:val="both"/>
              <w:rPr>
                <w:rFonts w:cstheme="minorHAnsi"/>
                <w:bCs/>
              </w:rPr>
            </w:pPr>
            <w:r>
              <w:rPr>
                <w:rFonts w:cstheme="minorHAnsi"/>
                <w:bCs/>
              </w:rPr>
              <w:t>Cohorte</w:t>
            </w:r>
          </w:p>
        </w:tc>
        <w:tc>
          <w:tcPr>
            <w:tcW w:w="952" w:type="dxa"/>
          </w:tcPr>
          <w:p w14:paraId="1C77C6B2" w14:textId="0CF7FF0E" w:rsidR="00A019B5" w:rsidRPr="00BD4599" w:rsidRDefault="00A019B5" w:rsidP="002256B1">
            <w:pPr>
              <w:jc w:val="both"/>
              <w:rPr>
                <w:rFonts w:cstheme="minorHAnsi"/>
                <w:bCs/>
              </w:rPr>
            </w:pPr>
            <w:r>
              <w:rPr>
                <w:rFonts w:cstheme="minorHAnsi"/>
                <w:bCs/>
              </w:rPr>
              <w:t>Nombre d’élèves</w:t>
            </w:r>
          </w:p>
        </w:tc>
        <w:tc>
          <w:tcPr>
            <w:tcW w:w="1071" w:type="dxa"/>
          </w:tcPr>
          <w:p w14:paraId="3A0E49DF" w14:textId="614A0F62" w:rsidR="00A019B5" w:rsidRPr="00BD4599" w:rsidRDefault="00A019B5" w:rsidP="002256B1">
            <w:pPr>
              <w:jc w:val="both"/>
              <w:rPr>
                <w:rFonts w:cstheme="minorHAnsi"/>
                <w:bCs/>
              </w:rPr>
            </w:pPr>
            <w:r>
              <w:rPr>
                <w:rFonts w:cstheme="minorHAnsi"/>
                <w:bCs/>
              </w:rPr>
              <w:t>Moyenne</w:t>
            </w:r>
          </w:p>
        </w:tc>
        <w:tc>
          <w:tcPr>
            <w:tcW w:w="944" w:type="dxa"/>
          </w:tcPr>
          <w:p w14:paraId="5134B41F" w14:textId="6708C0FD" w:rsidR="00A019B5" w:rsidRPr="00BD4599" w:rsidRDefault="00A019B5" w:rsidP="002256B1">
            <w:pPr>
              <w:jc w:val="both"/>
              <w:rPr>
                <w:rFonts w:cstheme="minorHAnsi"/>
                <w:bCs/>
              </w:rPr>
            </w:pPr>
            <w:r>
              <w:rPr>
                <w:rFonts w:cstheme="minorHAnsi"/>
                <w:bCs/>
              </w:rPr>
              <w:t>Taux de réussite</w:t>
            </w:r>
          </w:p>
        </w:tc>
        <w:tc>
          <w:tcPr>
            <w:tcW w:w="969" w:type="dxa"/>
            <w:gridSpan w:val="2"/>
          </w:tcPr>
          <w:p w14:paraId="6DEEE75F" w14:textId="61EB1210" w:rsidR="00A019B5" w:rsidRPr="00BD4599" w:rsidRDefault="00A019B5" w:rsidP="002256B1">
            <w:pPr>
              <w:jc w:val="both"/>
              <w:rPr>
                <w:rFonts w:cstheme="minorHAnsi"/>
                <w:bCs/>
              </w:rPr>
            </w:pPr>
            <w:r>
              <w:rPr>
                <w:rFonts w:cstheme="minorHAnsi"/>
                <w:bCs/>
              </w:rPr>
              <w:t>Nombre d’échec</w:t>
            </w:r>
            <w:r w:rsidR="006C397E">
              <w:rPr>
                <w:rFonts w:cstheme="minorHAnsi"/>
                <w:bCs/>
              </w:rPr>
              <w:t>s</w:t>
            </w:r>
          </w:p>
        </w:tc>
        <w:tc>
          <w:tcPr>
            <w:tcW w:w="1071" w:type="dxa"/>
          </w:tcPr>
          <w:p w14:paraId="012F06C0" w14:textId="11C7E71D" w:rsidR="00A019B5" w:rsidRPr="00BD4599" w:rsidRDefault="00A019B5" w:rsidP="002256B1">
            <w:pPr>
              <w:jc w:val="both"/>
              <w:rPr>
                <w:rFonts w:cstheme="minorHAnsi"/>
                <w:bCs/>
              </w:rPr>
            </w:pPr>
            <w:r>
              <w:rPr>
                <w:rFonts w:cstheme="minorHAnsi"/>
                <w:bCs/>
              </w:rPr>
              <w:t>Moyenne</w:t>
            </w:r>
          </w:p>
        </w:tc>
        <w:tc>
          <w:tcPr>
            <w:tcW w:w="944" w:type="dxa"/>
          </w:tcPr>
          <w:p w14:paraId="0422A222" w14:textId="31FCEABA" w:rsidR="00A019B5" w:rsidRPr="00BD4599" w:rsidRDefault="00A019B5" w:rsidP="002256B1">
            <w:pPr>
              <w:jc w:val="both"/>
              <w:rPr>
                <w:rFonts w:cstheme="minorHAnsi"/>
                <w:bCs/>
              </w:rPr>
            </w:pPr>
            <w:r>
              <w:rPr>
                <w:rFonts w:cstheme="minorHAnsi"/>
                <w:bCs/>
              </w:rPr>
              <w:t>Taux de réussite</w:t>
            </w:r>
          </w:p>
        </w:tc>
        <w:tc>
          <w:tcPr>
            <w:tcW w:w="1056" w:type="dxa"/>
          </w:tcPr>
          <w:p w14:paraId="3FB2B68A" w14:textId="1220ED9F" w:rsidR="00A019B5" w:rsidRPr="00BD4599" w:rsidRDefault="00A019B5" w:rsidP="002256B1">
            <w:pPr>
              <w:jc w:val="both"/>
              <w:rPr>
                <w:rFonts w:cstheme="minorHAnsi"/>
                <w:bCs/>
              </w:rPr>
            </w:pPr>
            <w:r>
              <w:rPr>
                <w:rFonts w:cstheme="minorHAnsi"/>
                <w:bCs/>
              </w:rPr>
              <w:t>Nombre d’échec</w:t>
            </w:r>
            <w:r w:rsidR="006C397E">
              <w:rPr>
                <w:rFonts w:cstheme="minorHAnsi"/>
                <w:bCs/>
              </w:rPr>
              <w:t>s</w:t>
            </w:r>
          </w:p>
        </w:tc>
      </w:tr>
      <w:tr w:rsidR="00E82C0E" w14:paraId="1C2F1993" w14:textId="77777777" w:rsidTr="00316BFE">
        <w:tc>
          <w:tcPr>
            <w:tcW w:w="1004" w:type="dxa"/>
            <w:vMerge w:val="restart"/>
          </w:tcPr>
          <w:p w14:paraId="2BC19020" w14:textId="57F69542" w:rsidR="00E82C0E" w:rsidRPr="00BD4599" w:rsidRDefault="00045B4C" w:rsidP="002256B1">
            <w:pPr>
              <w:jc w:val="both"/>
              <w:rPr>
                <w:rFonts w:cstheme="minorHAnsi"/>
                <w:bCs/>
              </w:rPr>
            </w:pPr>
            <w:r>
              <w:rPr>
                <w:rFonts w:cstheme="minorHAnsi"/>
                <w:b/>
                <w:bCs/>
              </w:rPr>
              <w:t>Juin 2018</w:t>
            </w:r>
          </w:p>
        </w:tc>
        <w:tc>
          <w:tcPr>
            <w:tcW w:w="1487" w:type="dxa"/>
          </w:tcPr>
          <w:p w14:paraId="29DF41C0" w14:textId="36736C09" w:rsidR="00E82C0E" w:rsidRPr="00BD4599" w:rsidRDefault="00E82C0E" w:rsidP="002256B1">
            <w:pPr>
              <w:jc w:val="both"/>
              <w:rPr>
                <w:rFonts w:cstheme="minorHAnsi"/>
                <w:bCs/>
              </w:rPr>
            </w:pPr>
            <w:r>
              <w:rPr>
                <w:rFonts w:cstheme="minorHAnsi"/>
                <w:bCs/>
              </w:rPr>
              <w:t>1ere année</w:t>
            </w:r>
          </w:p>
        </w:tc>
        <w:tc>
          <w:tcPr>
            <w:tcW w:w="952" w:type="dxa"/>
          </w:tcPr>
          <w:p w14:paraId="3BC2F384" w14:textId="539F15D1" w:rsidR="00E82C0E" w:rsidRPr="00BD4599" w:rsidRDefault="00E82C0E" w:rsidP="002256B1">
            <w:pPr>
              <w:jc w:val="both"/>
              <w:rPr>
                <w:rFonts w:cstheme="minorHAnsi"/>
                <w:bCs/>
              </w:rPr>
            </w:pPr>
            <w:r>
              <w:rPr>
                <w:rFonts w:cstheme="minorHAnsi"/>
                <w:bCs/>
              </w:rPr>
              <w:t>14</w:t>
            </w:r>
          </w:p>
        </w:tc>
        <w:tc>
          <w:tcPr>
            <w:tcW w:w="1071" w:type="dxa"/>
          </w:tcPr>
          <w:p w14:paraId="4104EB44" w14:textId="3EBAAC88" w:rsidR="00E82C0E" w:rsidRPr="00BD4599" w:rsidRDefault="00E82C0E" w:rsidP="002256B1">
            <w:pPr>
              <w:jc w:val="both"/>
              <w:rPr>
                <w:rFonts w:cstheme="minorHAnsi"/>
                <w:bCs/>
              </w:rPr>
            </w:pPr>
            <w:r>
              <w:rPr>
                <w:rFonts w:cstheme="minorHAnsi"/>
                <w:bCs/>
              </w:rPr>
              <w:t>7</w:t>
            </w:r>
            <w:r w:rsidR="00AA77A5">
              <w:rPr>
                <w:rFonts w:cstheme="minorHAnsi"/>
                <w:bCs/>
              </w:rPr>
              <w:t>2.92</w:t>
            </w:r>
            <w:r>
              <w:rPr>
                <w:rFonts w:cstheme="minorHAnsi"/>
                <w:bCs/>
              </w:rPr>
              <w:t>%</w:t>
            </w:r>
          </w:p>
        </w:tc>
        <w:tc>
          <w:tcPr>
            <w:tcW w:w="944" w:type="dxa"/>
          </w:tcPr>
          <w:p w14:paraId="74C26126" w14:textId="670F6570" w:rsidR="00E82C0E" w:rsidRPr="00BD4599" w:rsidRDefault="00E82C0E" w:rsidP="002256B1">
            <w:pPr>
              <w:jc w:val="both"/>
              <w:rPr>
                <w:rFonts w:cstheme="minorHAnsi"/>
                <w:bCs/>
              </w:rPr>
            </w:pPr>
            <w:r>
              <w:rPr>
                <w:rFonts w:cstheme="minorHAnsi"/>
                <w:bCs/>
              </w:rPr>
              <w:t>7</w:t>
            </w:r>
            <w:r w:rsidR="00AA77A5">
              <w:rPr>
                <w:rFonts w:cstheme="minorHAnsi"/>
                <w:bCs/>
              </w:rPr>
              <w:t>6.92</w:t>
            </w:r>
            <w:r>
              <w:rPr>
                <w:rFonts w:cstheme="minorHAnsi"/>
                <w:bCs/>
              </w:rPr>
              <w:t>%</w:t>
            </w:r>
          </w:p>
        </w:tc>
        <w:tc>
          <w:tcPr>
            <w:tcW w:w="969" w:type="dxa"/>
            <w:gridSpan w:val="2"/>
          </w:tcPr>
          <w:p w14:paraId="6015D9A7" w14:textId="3746D9AD" w:rsidR="00E82C0E" w:rsidRPr="00BD4599" w:rsidRDefault="00E82C0E" w:rsidP="002256B1">
            <w:pPr>
              <w:jc w:val="both"/>
              <w:rPr>
                <w:rFonts w:cstheme="minorHAnsi"/>
                <w:bCs/>
              </w:rPr>
            </w:pPr>
            <w:r>
              <w:rPr>
                <w:rFonts w:cstheme="minorHAnsi"/>
                <w:bCs/>
              </w:rPr>
              <w:t>3</w:t>
            </w:r>
          </w:p>
        </w:tc>
        <w:tc>
          <w:tcPr>
            <w:tcW w:w="1071" w:type="dxa"/>
          </w:tcPr>
          <w:p w14:paraId="414BB668" w14:textId="6204E766" w:rsidR="00E82C0E" w:rsidRPr="00BD4599" w:rsidRDefault="00E82C0E" w:rsidP="002256B1">
            <w:pPr>
              <w:jc w:val="both"/>
              <w:rPr>
                <w:rFonts w:cstheme="minorHAnsi"/>
                <w:bCs/>
              </w:rPr>
            </w:pPr>
            <w:r>
              <w:rPr>
                <w:rFonts w:cstheme="minorHAnsi"/>
                <w:bCs/>
              </w:rPr>
              <w:t>74.23%</w:t>
            </w:r>
          </w:p>
        </w:tc>
        <w:tc>
          <w:tcPr>
            <w:tcW w:w="944" w:type="dxa"/>
          </w:tcPr>
          <w:p w14:paraId="10A18C5A" w14:textId="40594470" w:rsidR="00E82C0E" w:rsidRPr="00BD4599" w:rsidRDefault="00AA77A5" w:rsidP="002256B1">
            <w:pPr>
              <w:jc w:val="both"/>
              <w:rPr>
                <w:rFonts w:cstheme="minorHAnsi"/>
                <w:bCs/>
              </w:rPr>
            </w:pPr>
            <w:r>
              <w:rPr>
                <w:rFonts w:cstheme="minorHAnsi"/>
                <w:bCs/>
              </w:rPr>
              <w:t>84.61</w:t>
            </w:r>
            <w:r w:rsidR="00E82C0E">
              <w:rPr>
                <w:rFonts w:cstheme="minorHAnsi"/>
                <w:bCs/>
              </w:rPr>
              <w:t>%</w:t>
            </w:r>
          </w:p>
        </w:tc>
        <w:tc>
          <w:tcPr>
            <w:tcW w:w="1056" w:type="dxa"/>
          </w:tcPr>
          <w:p w14:paraId="209200A2" w14:textId="222EF745" w:rsidR="00E82C0E" w:rsidRPr="00BD4599" w:rsidRDefault="00E82C0E" w:rsidP="002256B1">
            <w:pPr>
              <w:jc w:val="both"/>
              <w:rPr>
                <w:rFonts w:cstheme="minorHAnsi"/>
                <w:bCs/>
              </w:rPr>
            </w:pPr>
            <w:r>
              <w:rPr>
                <w:rFonts w:cstheme="minorHAnsi"/>
                <w:bCs/>
              </w:rPr>
              <w:t>2</w:t>
            </w:r>
          </w:p>
        </w:tc>
      </w:tr>
      <w:tr w:rsidR="00E82C0E" w14:paraId="735481EF" w14:textId="77777777" w:rsidTr="00316BFE">
        <w:tc>
          <w:tcPr>
            <w:tcW w:w="1004" w:type="dxa"/>
            <w:vMerge/>
          </w:tcPr>
          <w:p w14:paraId="55F4E442" w14:textId="77777777" w:rsidR="00E82C0E" w:rsidRPr="00BD4599" w:rsidRDefault="00E82C0E" w:rsidP="002256B1">
            <w:pPr>
              <w:jc w:val="both"/>
              <w:rPr>
                <w:rFonts w:cstheme="minorHAnsi"/>
                <w:bCs/>
              </w:rPr>
            </w:pPr>
          </w:p>
        </w:tc>
        <w:tc>
          <w:tcPr>
            <w:tcW w:w="1487" w:type="dxa"/>
          </w:tcPr>
          <w:p w14:paraId="54ED4F06" w14:textId="43DBD8DA" w:rsidR="00E82C0E" w:rsidRPr="00BD4599" w:rsidRDefault="00E82C0E" w:rsidP="002256B1">
            <w:pPr>
              <w:jc w:val="both"/>
              <w:rPr>
                <w:rFonts w:cstheme="minorHAnsi"/>
                <w:bCs/>
              </w:rPr>
            </w:pPr>
            <w:r>
              <w:rPr>
                <w:rFonts w:cstheme="minorHAnsi"/>
                <w:bCs/>
              </w:rPr>
              <w:t>2ieme année</w:t>
            </w:r>
          </w:p>
        </w:tc>
        <w:tc>
          <w:tcPr>
            <w:tcW w:w="952" w:type="dxa"/>
          </w:tcPr>
          <w:p w14:paraId="2EE5993C" w14:textId="16C583A1" w:rsidR="00E82C0E" w:rsidRPr="00BD4599" w:rsidRDefault="00932632" w:rsidP="002256B1">
            <w:pPr>
              <w:jc w:val="both"/>
              <w:rPr>
                <w:rFonts w:cstheme="minorHAnsi"/>
                <w:bCs/>
              </w:rPr>
            </w:pPr>
            <w:r>
              <w:rPr>
                <w:rFonts w:cstheme="minorHAnsi"/>
                <w:bCs/>
              </w:rPr>
              <w:t>11</w:t>
            </w:r>
          </w:p>
        </w:tc>
        <w:tc>
          <w:tcPr>
            <w:tcW w:w="1071" w:type="dxa"/>
          </w:tcPr>
          <w:p w14:paraId="393463CC" w14:textId="1A79A198" w:rsidR="00E82C0E" w:rsidRPr="00BD4599" w:rsidRDefault="00932632" w:rsidP="002256B1">
            <w:pPr>
              <w:jc w:val="both"/>
              <w:rPr>
                <w:rFonts w:cstheme="minorHAnsi"/>
                <w:bCs/>
              </w:rPr>
            </w:pPr>
            <w:r>
              <w:rPr>
                <w:rFonts w:cstheme="minorHAnsi"/>
                <w:bCs/>
              </w:rPr>
              <w:t>75.27%</w:t>
            </w:r>
          </w:p>
        </w:tc>
        <w:tc>
          <w:tcPr>
            <w:tcW w:w="944" w:type="dxa"/>
          </w:tcPr>
          <w:p w14:paraId="29E54A26" w14:textId="2A3A2091" w:rsidR="00E82C0E" w:rsidRPr="00BD4599" w:rsidRDefault="00932632" w:rsidP="002256B1">
            <w:pPr>
              <w:jc w:val="both"/>
              <w:rPr>
                <w:rFonts w:cstheme="minorHAnsi"/>
                <w:bCs/>
              </w:rPr>
            </w:pPr>
            <w:r>
              <w:rPr>
                <w:rFonts w:cstheme="minorHAnsi"/>
                <w:bCs/>
              </w:rPr>
              <w:t>100%</w:t>
            </w:r>
          </w:p>
        </w:tc>
        <w:tc>
          <w:tcPr>
            <w:tcW w:w="969" w:type="dxa"/>
            <w:gridSpan w:val="2"/>
          </w:tcPr>
          <w:p w14:paraId="5C5A60C1" w14:textId="1300363E" w:rsidR="00E82C0E" w:rsidRPr="00BD4599" w:rsidRDefault="00932632" w:rsidP="002256B1">
            <w:pPr>
              <w:jc w:val="both"/>
              <w:rPr>
                <w:rFonts w:cstheme="minorHAnsi"/>
                <w:bCs/>
              </w:rPr>
            </w:pPr>
            <w:r>
              <w:rPr>
                <w:rFonts w:cstheme="minorHAnsi"/>
                <w:bCs/>
              </w:rPr>
              <w:t>0</w:t>
            </w:r>
          </w:p>
        </w:tc>
        <w:tc>
          <w:tcPr>
            <w:tcW w:w="1071" w:type="dxa"/>
          </w:tcPr>
          <w:p w14:paraId="123EBADC" w14:textId="38F4ACB1" w:rsidR="00E82C0E" w:rsidRPr="00BD4599" w:rsidRDefault="00932632" w:rsidP="002256B1">
            <w:pPr>
              <w:jc w:val="both"/>
              <w:rPr>
                <w:rFonts w:cstheme="minorHAnsi"/>
                <w:bCs/>
              </w:rPr>
            </w:pPr>
            <w:r>
              <w:rPr>
                <w:rFonts w:cstheme="minorHAnsi"/>
                <w:bCs/>
              </w:rPr>
              <w:t>81.55%</w:t>
            </w:r>
          </w:p>
        </w:tc>
        <w:tc>
          <w:tcPr>
            <w:tcW w:w="944" w:type="dxa"/>
          </w:tcPr>
          <w:p w14:paraId="0B934F3C" w14:textId="698F2031" w:rsidR="00E82C0E" w:rsidRPr="00BD4599" w:rsidRDefault="00932632" w:rsidP="002256B1">
            <w:pPr>
              <w:jc w:val="both"/>
              <w:rPr>
                <w:rFonts w:cstheme="minorHAnsi"/>
                <w:bCs/>
              </w:rPr>
            </w:pPr>
            <w:r>
              <w:rPr>
                <w:rFonts w:cstheme="minorHAnsi"/>
                <w:bCs/>
              </w:rPr>
              <w:t>100%</w:t>
            </w:r>
          </w:p>
        </w:tc>
        <w:tc>
          <w:tcPr>
            <w:tcW w:w="1056" w:type="dxa"/>
          </w:tcPr>
          <w:p w14:paraId="2D5364F3" w14:textId="32D2E499" w:rsidR="00E82C0E" w:rsidRPr="00BD4599" w:rsidRDefault="00932632" w:rsidP="002256B1">
            <w:pPr>
              <w:jc w:val="both"/>
              <w:rPr>
                <w:rFonts w:cstheme="minorHAnsi"/>
                <w:bCs/>
              </w:rPr>
            </w:pPr>
            <w:r>
              <w:rPr>
                <w:rFonts w:cstheme="minorHAnsi"/>
                <w:bCs/>
              </w:rPr>
              <w:t>0</w:t>
            </w:r>
          </w:p>
        </w:tc>
      </w:tr>
      <w:tr w:rsidR="00E82C0E" w14:paraId="26835873" w14:textId="77777777" w:rsidTr="00316BFE">
        <w:tc>
          <w:tcPr>
            <w:tcW w:w="1004" w:type="dxa"/>
            <w:vMerge/>
          </w:tcPr>
          <w:p w14:paraId="0C09AEDB" w14:textId="77777777" w:rsidR="00E82C0E" w:rsidRPr="00BD4599" w:rsidRDefault="00E82C0E" w:rsidP="002256B1">
            <w:pPr>
              <w:jc w:val="both"/>
              <w:rPr>
                <w:rFonts w:cstheme="minorHAnsi"/>
                <w:bCs/>
              </w:rPr>
            </w:pPr>
          </w:p>
        </w:tc>
        <w:tc>
          <w:tcPr>
            <w:tcW w:w="1487" w:type="dxa"/>
          </w:tcPr>
          <w:p w14:paraId="4DC4C662" w14:textId="0F8F8BFE" w:rsidR="00E82C0E" w:rsidRPr="00BD4599" w:rsidRDefault="00E82C0E" w:rsidP="002256B1">
            <w:pPr>
              <w:jc w:val="both"/>
              <w:rPr>
                <w:rFonts w:cstheme="minorHAnsi"/>
                <w:bCs/>
              </w:rPr>
            </w:pPr>
            <w:r>
              <w:rPr>
                <w:rFonts w:cstheme="minorHAnsi"/>
                <w:bCs/>
              </w:rPr>
              <w:t>3ieme année</w:t>
            </w:r>
          </w:p>
        </w:tc>
        <w:tc>
          <w:tcPr>
            <w:tcW w:w="952" w:type="dxa"/>
          </w:tcPr>
          <w:p w14:paraId="6A85B2F1" w14:textId="08D3DD1C" w:rsidR="00E82C0E" w:rsidRPr="00BD4599" w:rsidRDefault="000209E7" w:rsidP="002256B1">
            <w:pPr>
              <w:jc w:val="both"/>
              <w:rPr>
                <w:rFonts w:cstheme="minorHAnsi"/>
                <w:bCs/>
              </w:rPr>
            </w:pPr>
            <w:r>
              <w:rPr>
                <w:rFonts w:cstheme="minorHAnsi"/>
                <w:bCs/>
              </w:rPr>
              <w:t>11</w:t>
            </w:r>
          </w:p>
        </w:tc>
        <w:tc>
          <w:tcPr>
            <w:tcW w:w="1071" w:type="dxa"/>
          </w:tcPr>
          <w:p w14:paraId="262EA7E9" w14:textId="6DDF5D95" w:rsidR="00E82C0E" w:rsidRPr="00BD4599" w:rsidRDefault="000209E7" w:rsidP="002256B1">
            <w:pPr>
              <w:jc w:val="both"/>
              <w:rPr>
                <w:rFonts w:cstheme="minorHAnsi"/>
                <w:bCs/>
              </w:rPr>
            </w:pPr>
            <w:r>
              <w:rPr>
                <w:rFonts w:cstheme="minorHAnsi"/>
                <w:bCs/>
              </w:rPr>
              <w:t>75.09%</w:t>
            </w:r>
          </w:p>
        </w:tc>
        <w:tc>
          <w:tcPr>
            <w:tcW w:w="944" w:type="dxa"/>
          </w:tcPr>
          <w:p w14:paraId="66EC5FBF" w14:textId="03A4355C" w:rsidR="00E82C0E" w:rsidRPr="00BD4599" w:rsidRDefault="000209E7" w:rsidP="002256B1">
            <w:pPr>
              <w:jc w:val="both"/>
              <w:rPr>
                <w:rFonts w:cstheme="minorHAnsi"/>
                <w:bCs/>
              </w:rPr>
            </w:pPr>
            <w:r>
              <w:rPr>
                <w:rFonts w:cstheme="minorHAnsi"/>
                <w:bCs/>
              </w:rPr>
              <w:t>100%</w:t>
            </w:r>
          </w:p>
        </w:tc>
        <w:tc>
          <w:tcPr>
            <w:tcW w:w="969" w:type="dxa"/>
            <w:gridSpan w:val="2"/>
          </w:tcPr>
          <w:p w14:paraId="152214E1" w14:textId="4D9FC7DD" w:rsidR="00E82C0E" w:rsidRPr="00BD4599" w:rsidRDefault="000209E7" w:rsidP="002256B1">
            <w:pPr>
              <w:jc w:val="both"/>
              <w:rPr>
                <w:rFonts w:cstheme="minorHAnsi"/>
                <w:bCs/>
              </w:rPr>
            </w:pPr>
            <w:r>
              <w:rPr>
                <w:rFonts w:cstheme="minorHAnsi"/>
                <w:bCs/>
              </w:rPr>
              <w:t>0</w:t>
            </w:r>
          </w:p>
        </w:tc>
        <w:tc>
          <w:tcPr>
            <w:tcW w:w="1071" w:type="dxa"/>
          </w:tcPr>
          <w:p w14:paraId="5787C431" w14:textId="6CFD4852" w:rsidR="00E82C0E" w:rsidRPr="00BD4599" w:rsidRDefault="000209E7" w:rsidP="002256B1">
            <w:pPr>
              <w:jc w:val="both"/>
              <w:rPr>
                <w:rFonts w:cstheme="minorHAnsi"/>
                <w:bCs/>
              </w:rPr>
            </w:pPr>
            <w:r>
              <w:rPr>
                <w:rFonts w:cstheme="minorHAnsi"/>
                <w:bCs/>
              </w:rPr>
              <w:t>77.91%</w:t>
            </w:r>
          </w:p>
        </w:tc>
        <w:tc>
          <w:tcPr>
            <w:tcW w:w="944" w:type="dxa"/>
          </w:tcPr>
          <w:p w14:paraId="0E7E7E72" w14:textId="3FD4694A" w:rsidR="00E82C0E" w:rsidRPr="00BD4599" w:rsidRDefault="000209E7" w:rsidP="002256B1">
            <w:pPr>
              <w:jc w:val="both"/>
              <w:rPr>
                <w:rFonts w:cstheme="minorHAnsi"/>
                <w:bCs/>
              </w:rPr>
            </w:pPr>
            <w:r>
              <w:rPr>
                <w:rFonts w:cstheme="minorHAnsi"/>
                <w:bCs/>
              </w:rPr>
              <w:t>100%</w:t>
            </w:r>
          </w:p>
        </w:tc>
        <w:tc>
          <w:tcPr>
            <w:tcW w:w="1056" w:type="dxa"/>
          </w:tcPr>
          <w:p w14:paraId="25C58B72" w14:textId="52D819D8" w:rsidR="00E82C0E" w:rsidRPr="00BD4599" w:rsidRDefault="000209E7" w:rsidP="002256B1">
            <w:pPr>
              <w:jc w:val="both"/>
              <w:rPr>
                <w:rFonts w:cstheme="minorHAnsi"/>
                <w:bCs/>
              </w:rPr>
            </w:pPr>
            <w:r>
              <w:rPr>
                <w:rFonts w:cstheme="minorHAnsi"/>
                <w:bCs/>
              </w:rPr>
              <w:t>0</w:t>
            </w:r>
          </w:p>
        </w:tc>
      </w:tr>
      <w:tr w:rsidR="00E82C0E" w14:paraId="2CBFA446" w14:textId="77777777" w:rsidTr="00316BFE">
        <w:tc>
          <w:tcPr>
            <w:tcW w:w="1004" w:type="dxa"/>
            <w:vMerge/>
          </w:tcPr>
          <w:p w14:paraId="17E50AEC" w14:textId="77777777" w:rsidR="00E82C0E" w:rsidRPr="00BD4599" w:rsidRDefault="00E82C0E" w:rsidP="002256B1">
            <w:pPr>
              <w:jc w:val="both"/>
              <w:rPr>
                <w:rFonts w:cstheme="minorHAnsi"/>
                <w:bCs/>
              </w:rPr>
            </w:pPr>
          </w:p>
        </w:tc>
        <w:tc>
          <w:tcPr>
            <w:tcW w:w="1487" w:type="dxa"/>
          </w:tcPr>
          <w:p w14:paraId="7DBD733B" w14:textId="77777777" w:rsidR="00E82C0E" w:rsidRDefault="00E82C0E" w:rsidP="002256B1">
            <w:pPr>
              <w:jc w:val="both"/>
              <w:rPr>
                <w:rFonts w:cstheme="minorHAnsi"/>
                <w:bCs/>
              </w:rPr>
            </w:pPr>
            <w:r>
              <w:rPr>
                <w:rFonts w:cstheme="minorHAnsi"/>
                <w:bCs/>
              </w:rPr>
              <w:t>4ieme année</w:t>
            </w:r>
          </w:p>
          <w:p w14:paraId="19D73F16" w14:textId="56DD944C" w:rsidR="009B6BB8" w:rsidRPr="00BD4599" w:rsidRDefault="009B6BB8" w:rsidP="002256B1">
            <w:pPr>
              <w:jc w:val="both"/>
              <w:rPr>
                <w:rFonts w:cstheme="minorHAnsi"/>
                <w:bCs/>
              </w:rPr>
            </w:pPr>
            <w:r>
              <w:rPr>
                <w:rFonts w:cstheme="minorHAnsi"/>
                <w:bCs/>
              </w:rPr>
              <w:t>(MEES)</w:t>
            </w:r>
          </w:p>
        </w:tc>
        <w:tc>
          <w:tcPr>
            <w:tcW w:w="952" w:type="dxa"/>
          </w:tcPr>
          <w:p w14:paraId="48E0BCBA" w14:textId="4E9B41E9" w:rsidR="00E82C0E" w:rsidRPr="00BD4599" w:rsidRDefault="009B6BB8" w:rsidP="002256B1">
            <w:pPr>
              <w:jc w:val="both"/>
              <w:rPr>
                <w:rFonts w:cstheme="minorHAnsi"/>
                <w:bCs/>
              </w:rPr>
            </w:pPr>
            <w:r>
              <w:rPr>
                <w:rFonts w:cstheme="minorHAnsi"/>
                <w:bCs/>
              </w:rPr>
              <w:t>8</w:t>
            </w:r>
          </w:p>
        </w:tc>
        <w:tc>
          <w:tcPr>
            <w:tcW w:w="1071" w:type="dxa"/>
          </w:tcPr>
          <w:p w14:paraId="70B4FFDD" w14:textId="4BD73C40" w:rsidR="00E82C0E" w:rsidRPr="00BD4599" w:rsidRDefault="009B6BB8" w:rsidP="002256B1">
            <w:pPr>
              <w:jc w:val="both"/>
              <w:rPr>
                <w:rFonts w:cstheme="minorHAnsi"/>
                <w:bCs/>
              </w:rPr>
            </w:pPr>
            <w:r>
              <w:rPr>
                <w:rFonts w:cstheme="minorHAnsi"/>
                <w:bCs/>
              </w:rPr>
              <w:t>79.00%</w:t>
            </w:r>
          </w:p>
        </w:tc>
        <w:tc>
          <w:tcPr>
            <w:tcW w:w="944" w:type="dxa"/>
          </w:tcPr>
          <w:p w14:paraId="6AC8A862" w14:textId="2E1D9622" w:rsidR="00E82C0E" w:rsidRPr="00BD4599" w:rsidRDefault="002022A7" w:rsidP="002256B1">
            <w:pPr>
              <w:jc w:val="both"/>
              <w:rPr>
                <w:rFonts w:cstheme="minorHAnsi"/>
                <w:bCs/>
              </w:rPr>
            </w:pPr>
            <w:r>
              <w:rPr>
                <w:rFonts w:cstheme="minorHAnsi"/>
                <w:bCs/>
              </w:rPr>
              <w:t>100%</w:t>
            </w:r>
          </w:p>
        </w:tc>
        <w:tc>
          <w:tcPr>
            <w:tcW w:w="969" w:type="dxa"/>
            <w:gridSpan w:val="2"/>
          </w:tcPr>
          <w:p w14:paraId="2EF0B568" w14:textId="40156FAB" w:rsidR="00E82C0E" w:rsidRPr="00BD4599" w:rsidRDefault="002022A7" w:rsidP="002256B1">
            <w:pPr>
              <w:jc w:val="both"/>
              <w:rPr>
                <w:rFonts w:cstheme="minorHAnsi"/>
                <w:bCs/>
              </w:rPr>
            </w:pPr>
            <w:r>
              <w:rPr>
                <w:rFonts w:cstheme="minorHAnsi"/>
                <w:bCs/>
              </w:rPr>
              <w:t>0</w:t>
            </w:r>
          </w:p>
        </w:tc>
        <w:tc>
          <w:tcPr>
            <w:tcW w:w="1071" w:type="dxa"/>
          </w:tcPr>
          <w:p w14:paraId="636C2FB8" w14:textId="2398C83B" w:rsidR="00E82C0E" w:rsidRPr="00BD4599" w:rsidRDefault="002022A7" w:rsidP="002256B1">
            <w:pPr>
              <w:jc w:val="both"/>
              <w:rPr>
                <w:rFonts w:cstheme="minorHAnsi"/>
                <w:bCs/>
              </w:rPr>
            </w:pPr>
            <w:r>
              <w:rPr>
                <w:rFonts w:cstheme="minorHAnsi"/>
                <w:bCs/>
              </w:rPr>
              <w:t>85.25%</w:t>
            </w:r>
          </w:p>
        </w:tc>
        <w:tc>
          <w:tcPr>
            <w:tcW w:w="944" w:type="dxa"/>
          </w:tcPr>
          <w:p w14:paraId="486F96FC" w14:textId="113398D8" w:rsidR="00E82C0E" w:rsidRPr="00BD4599" w:rsidRDefault="002022A7" w:rsidP="002256B1">
            <w:pPr>
              <w:jc w:val="both"/>
              <w:rPr>
                <w:rFonts w:cstheme="minorHAnsi"/>
                <w:bCs/>
              </w:rPr>
            </w:pPr>
            <w:r>
              <w:rPr>
                <w:rFonts w:cstheme="minorHAnsi"/>
                <w:bCs/>
              </w:rPr>
              <w:t>100%</w:t>
            </w:r>
          </w:p>
        </w:tc>
        <w:tc>
          <w:tcPr>
            <w:tcW w:w="1056" w:type="dxa"/>
          </w:tcPr>
          <w:p w14:paraId="7C002606" w14:textId="037B611A" w:rsidR="00E82C0E" w:rsidRPr="00BD4599" w:rsidRDefault="002022A7" w:rsidP="002256B1">
            <w:pPr>
              <w:jc w:val="both"/>
              <w:rPr>
                <w:rFonts w:cstheme="minorHAnsi"/>
                <w:bCs/>
              </w:rPr>
            </w:pPr>
            <w:r>
              <w:rPr>
                <w:rFonts w:cstheme="minorHAnsi"/>
                <w:bCs/>
              </w:rPr>
              <w:t>0</w:t>
            </w:r>
          </w:p>
        </w:tc>
      </w:tr>
      <w:tr w:rsidR="00E82C0E" w14:paraId="18F0DE51" w14:textId="77777777" w:rsidTr="00316BFE">
        <w:tc>
          <w:tcPr>
            <w:tcW w:w="1004" w:type="dxa"/>
            <w:vMerge/>
          </w:tcPr>
          <w:p w14:paraId="4F0DE114" w14:textId="77777777" w:rsidR="00E82C0E" w:rsidRPr="00BD4599" w:rsidRDefault="00E82C0E" w:rsidP="002256B1">
            <w:pPr>
              <w:jc w:val="both"/>
              <w:rPr>
                <w:rFonts w:cstheme="minorHAnsi"/>
                <w:bCs/>
              </w:rPr>
            </w:pPr>
          </w:p>
        </w:tc>
        <w:tc>
          <w:tcPr>
            <w:tcW w:w="1487" w:type="dxa"/>
          </w:tcPr>
          <w:p w14:paraId="08C9B38A" w14:textId="417A41D0" w:rsidR="00E82C0E" w:rsidRPr="00BD4599" w:rsidRDefault="00E82C0E" w:rsidP="002256B1">
            <w:pPr>
              <w:jc w:val="both"/>
              <w:rPr>
                <w:rFonts w:cstheme="minorHAnsi"/>
                <w:bCs/>
              </w:rPr>
            </w:pPr>
            <w:r>
              <w:rPr>
                <w:rFonts w:cstheme="minorHAnsi"/>
                <w:bCs/>
              </w:rPr>
              <w:t>5ieme année</w:t>
            </w:r>
          </w:p>
        </w:tc>
        <w:tc>
          <w:tcPr>
            <w:tcW w:w="952" w:type="dxa"/>
          </w:tcPr>
          <w:p w14:paraId="62809953" w14:textId="1BF39375" w:rsidR="00E82C0E" w:rsidRPr="00BD4599" w:rsidRDefault="00154A00" w:rsidP="002256B1">
            <w:pPr>
              <w:jc w:val="both"/>
              <w:rPr>
                <w:rFonts w:cstheme="minorHAnsi"/>
                <w:bCs/>
              </w:rPr>
            </w:pPr>
            <w:r>
              <w:rPr>
                <w:rFonts w:cstheme="minorHAnsi"/>
                <w:bCs/>
              </w:rPr>
              <w:t>8</w:t>
            </w:r>
          </w:p>
        </w:tc>
        <w:tc>
          <w:tcPr>
            <w:tcW w:w="1071" w:type="dxa"/>
          </w:tcPr>
          <w:p w14:paraId="7A86F5EB" w14:textId="2A38A77B" w:rsidR="00E82C0E" w:rsidRPr="00BD4599" w:rsidRDefault="00154A00" w:rsidP="002256B1">
            <w:pPr>
              <w:jc w:val="both"/>
              <w:rPr>
                <w:rFonts w:cstheme="minorHAnsi"/>
                <w:bCs/>
              </w:rPr>
            </w:pPr>
            <w:r>
              <w:rPr>
                <w:rFonts w:cstheme="minorHAnsi"/>
                <w:bCs/>
              </w:rPr>
              <w:t>76.63%</w:t>
            </w:r>
          </w:p>
        </w:tc>
        <w:tc>
          <w:tcPr>
            <w:tcW w:w="944" w:type="dxa"/>
          </w:tcPr>
          <w:p w14:paraId="26952060" w14:textId="0538DE91" w:rsidR="00E82C0E" w:rsidRPr="00BD4599" w:rsidRDefault="00154A00" w:rsidP="002256B1">
            <w:pPr>
              <w:jc w:val="both"/>
              <w:rPr>
                <w:rFonts w:cstheme="minorHAnsi"/>
                <w:bCs/>
              </w:rPr>
            </w:pPr>
            <w:r>
              <w:rPr>
                <w:rFonts w:cstheme="minorHAnsi"/>
                <w:bCs/>
              </w:rPr>
              <w:t>100%</w:t>
            </w:r>
          </w:p>
        </w:tc>
        <w:tc>
          <w:tcPr>
            <w:tcW w:w="969" w:type="dxa"/>
            <w:gridSpan w:val="2"/>
          </w:tcPr>
          <w:p w14:paraId="4207BAD9" w14:textId="71BF1413" w:rsidR="00E82C0E" w:rsidRPr="00BD4599" w:rsidRDefault="00154A00" w:rsidP="002256B1">
            <w:pPr>
              <w:jc w:val="both"/>
              <w:rPr>
                <w:rFonts w:cstheme="minorHAnsi"/>
                <w:bCs/>
              </w:rPr>
            </w:pPr>
            <w:r>
              <w:rPr>
                <w:rFonts w:cstheme="minorHAnsi"/>
                <w:bCs/>
              </w:rPr>
              <w:t>0</w:t>
            </w:r>
          </w:p>
        </w:tc>
        <w:tc>
          <w:tcPr>
            <w:tcW w:w="1071" w:type="dxa"/>
          </w:tcPr>
          <w:p w14:paraId="3D97E49C" w14:textId="1FAAC745" w:rsidR="00E82C0E" w:rsidRPr="00BD4599" w:rsidRDefault="00154A00" w:rsidP="002256B1">
            <w:pPr>
              <w:jc w:val="both"/>
              <w:rPr>
                <w:rFonts w:cstheme="minorHAnsi"/>
                <w:bCs/>
              </w:rPr>
            </w:pPr>
            <w:r>
              <w:rPr>
                <w:rFonts w:cstheme="minorHAnsi"/>
                <w:bCs/>
              </w:rPr>
              <w:t>75.00%</w:t>
            </w:r>
          </w:p>
        </w:tc>
        <w:tc>
          <w:tcPr>
            <w:tcW w:w="944" w:type="dxa"/>
          </w:tcPr>
          <w:p w14:paraId="0729FCFB" w14:textId="7AC7181D" w:rsidR="00E82C0E" w:rsidRPr="00BD4599" w:rsidRDefault="00154A00" w:rsidP="002256B1">
            <w:pPr>
              <w:jc w:val="both"/>
              <w:rPr>
                <w:rFonts w:cstheme="minorHAnsi"/>
                <w:bCs/>
              </w:rPr>
            </w:pPr>
            <w:r>
              <w:rPr>
                <w:rFonts w:cstheme="minorHAnsi"/>
                <w:bCs/>
              </w:rPr>
              <w:t>87.50%</w:t>
            </w:r>
          </w:p>
        </w:tc>
        <w:tc>
          <w:tcPr>
            <w:tcW w:w="1056" w:type="dxa"/>
          </w:tcPr>
          <w:p w14:paraId="70DAE785" w14:textId="42F4FC0F" w:rsidR="00E82C0E" w:rsidRPr="00BD4599" w:rsidRDefault="00154A00" w:rsidP="002256B1">
            <w:pPr>
              <w:jc w:val="both"/>
              <w:rPr>
                <w:rFonts w:cstheme="minorHAnsi"/>
                <w:bCs/>
              </w:rPr>
            </w:pPr>
            <w:r>
              <w:rPr>
                <w:rFonts w:cstheme="minorHAnsi"/>
                <w:bCs/>
              </w:rPr>
              <w:t>1</w:t>
            </w:r>
          </w:p>
        </w:tc>
      </w:tr>
      <w:tr w:rsidR="00E82C0E" w14:paraId="6C54F34E" w14:textId="77777777" w:rsidTr="00316BFE">
        <w:tc>
          <w:tcPr>
            <w:tcW w:w="1004" w:type="dxa"/>
            <w:vMerge/>
          </w:tcPr>
          <w:p w14:paraId="26EF384A" w14:textId="77777777" w:rsidR="00E82C0E" w:rsidRPr="00BD4599" w:rsidRDefault="00E82C0E" w:rsidP="002256B1">
            <w:pPr>
              <w:jc w:val="both"/>
              <w:rPr>
                <w:rFonts w:cstheme="minorHAnsi"/>
                <w:bCs/>
              </w:rPr>
            </w:pPr>
          </w:p>
        </w:tc>
        <w:tc>
          <w:tcPr>
            <w:tcW w:w="1487" w:type="dxa"/>
          </w:tcPr>
          <w:p w14:paraId="4422F456" w14:textId="77777777" w:rsidR="00E82C0E" w:rsidRDefault="00E82C0E" w:rsidP="002256B1">
            <w:pPr>
              <w:jc w:val="both"/>
              <w:rPr>
                <w:rFonts w:cstheme="minorHAnsi"/>
                <w:bCs/>
              </w:rPr>
            </w:pPr>
            <w:r>
              <w:rPr>
                <w:rFonts w:cstheme="minorHAnsi"/>
                <w:bCs/>
              </w:rPr>
              <w:t>6ieme année</w:t>
            </w:r>
          </w:p>
          <w:p w14:paraId="424F310B" w14:textId="60164AB0" w:rsidR="009B6BB8" w:rsidRDefault="009B6BB8" w:rsidP="002256B1">
            <w:pPr>
              <w:jc w:val="both"/>
              <w:rPr>
                <w:rFonts w:cstheme="minorHAnsi"/>
                <w:bCs/>
              </w:rPr>
            </w:pPr>
            <w:r>
              <w:rPr>
                <w:rFonts w:cstheme="minorHAnsi"/>
                <w:bCs/>
              </w:rPr>
              <w:t>(MEES)</w:t>
            </w:r>
          </w:p>
        </w:tc>
        <w:tc>
          <w:tcPr>
            <w:tcW w:w="952" w:type="dxa"/>
          </w:tcPr>
          <w:p w14:paraId="73195BBE" w14:textId="3C1E2BCE" w:rsidR="00E82C0E" w:rsidRPr="00BD4599" w:rsidRDefault="006B33FD" w:rsidP="002256B1">
            <w:pPr>
              <w:jc w:val="both"/>
              <w:rPr>
                <w:rFonts w:cstheme="minorHAnsi"/>
                <w:bCs/>
              </w:rPr>
            </w:pPr>
            <w:r>
              <w:rPr>
                <w:rFonts w:cstheme="minorHAnsi"/>
                <w:bCs/>
              </w:rPr>
              <w:t>7</w:t>
            </w:r>
          </w:p>
        </w:tc>
        <w:tc>
          <w:tcPr>
            <w:tcW w:w="1071" w:type="dxa"/>
          </w:tcPr>
          <w:p w14:paraId="2EE185AE" w14:textId="24ABD4A0" w:rsidR="00E82C0E" w:rsidRPr="00BD4599" w:rsidRDefault="006B33FD" w:rsidP="002256B1">
            <w:pPr>
              <w:jc w:val="both"/>
              <w:rPr>
                <w:rFonts w:cstheme="minorHAnsi"/>
                <w:bCs/>
              </w:rPr>
            </w:pPr>
            <w:r>
              <w:rPr>
                <w:rFonts w:cstheme="minorHAnsi"/>
                <w:bCs/>
              </w:rPr>
              <w:t>76.00%</w:t>
            </w:r>
          </w:p>
        </w:tc>
        <w:tc>
          <w:tcPr>
            <w:tcW w:w="944" w:type="dxa"/>
          </w:tcPr>
          <w:p w14:paraId="1CD22F37" w14:textId="7B171461" w:rsidR="00E82C0E" w:rsidRPr="00BD4599" w:rsidRDefault="006B33FD" w:rsidP="002256B1">
            <w:pPr>
              <w:jc w:val="both"/>
              <w:rPr>
                <w:rFonts w:cstheme="minorHAnsi"/>
                <w:bCs/>
              </w:rPr>
            </w:pPr>
            <w:r>
              <w:rPr>
                <w:rFonts w:cstheme="minorHAnsi"/>
                <w:bCs/>
              </w:rPr>
              <w:t>100%</w:t>
            </w:r>
          </w:p>
        </w:tc>
        <w:tc>
          <w:tcPr>
            <w:tcW w:w="969" w:type="dxa"/>
            <w:gridSpan w:val="2"/>
          </w:tcPr>
          <w:p w14:paraId="466A2400" w14:textId="3F75C234" w:rsidR="00E82C0E" w:rsidRPr="00BD4599" w:rsidRDefault="006B33FD" w:rsidP="002256B1">
            <w:pPr>
              <w:jc w:val="both"/>
              <w:rPr>
                <w:rFonts w:cstheme="minorHAnsi"/>
                <w:bCs/>
              </w:rPr>
            </w:pPr>
            <w:r>
              <w:rPr>
                <w:rFonts w:cstheme="minorHAnsi"/>
                <w:bCs/>
              </w:rPr>
              <w:t>0</w:t>
            </w:r>
          </w:p>
        </w:tc>
        <w:tc>
          <w:tcPr>
            <w:tcW w:w="1071" w:type="dxa"/>
          </w:tcPr>
          <w:p w14:paraId="70F3F7BA" w14:textId="08EA6063" w:rsidR="00E82C0E" w:rsidRPr="00BD4599" w:rsidRDefault="006B33FD" w:rsidP="002256B1">
            <w:pPr>
              <w:jc w:val="both"/>
              <w:rPr>
                <w:rFonts w:cstheme="minorHAnsi"/>
                <w:bCs/>
              </w:rPr>
            </w:pPr>
            <w:r>
              <w:rPr>
                <w:rFonts w:cstheme="minorHAnsi"/>
                <w:bCs/>
              </w:rPr>
              <w:t>75.57%</w:t>
            </w:r>
          </w:p>
        </w:tc>
        <w:tc>
          <w:tcPr>
            <w:tcW w:w="944" w:type="dxa"/>
          </w:tcPr>
          <w:p w14:paraId="5A7391B4" w14:textId="6F2A7AD4" w:rsidR="00E82C0E" w:rsidRPr="00BD4599" w:rsidRDefault="006B33FD" w:rsidP="002256B1">
            <w:pPr>
              <w:jc w:val="both"/>
              <w:rPr>
                <w:rFonts w:cstheme="minorHAnsi"/>
                <w:bCs/>
              </w:rPr>
            </w:pPr>
            <w:r>
              <w:rPr>
                <w:rFonts w:cstheme="minorHAnsi"/>
                <w:bCs/>
              </w:rPr>
              <w:t>85.71%</w:t>
            </w:r>
          </w:p>
        </w:tc>
        <w:tc>
          <w:tcPr>
            <w:tcW w:w="1056" w:type="dxa"/>
          </w:tcPr>
          <w:p w14:paraId="1EA99F67" w14:textId="4BB70B27" w:rsidR="001C2FC5" w:rsidRPr="00BD4599" w:rsidRDefault="006B33FD" w:rsidP="002256B1">
            <w:pPr>
              <w:jc w:val="both"/>
              <w:rPr>
                <w:rFonts w:cstheme="minorHAnsi"/>
                <w:bCs/>
              </w:rPr>
            </w:pPr>
            <w:r>
              <w:rPr>
                <w:rFonts w:cstheme="minorHAnsi"/>
                <w:bCs/>
              </w:rPr>
              <w:t>1</w:t>
            </w:r>
          </w:p>
        </w:tc>
      </w:tr>
      <w:tr w:rsidR="001C2FC5" w14:paraId="642DD1A5" w14:textId="77777777" w:rsidTr="001C2FC5">
        <w:tc>
          <w:tcPr>
            <w:tcW w:w="9498" w:type="dxa"/>
            <w:gridSpan w:val="10"/>
            <w:shd w:val="clear" w:color="auto" w:fill="AEAAAA" w:themeFill="background2" w:themeFillShade="BF"/>
          </w:tcPr>
          <w:p w14:paraId="3F380BE9" w14:textId="77777777" w:rsidR="001C2FC5" w:rsidRPr="00BD4599" w:rsidRDefault="001C2FC5" w:rsidP="002256B1">
            <w:pPr>
              <w:jc w:val="both"/>
              <w:rPr>
                <w:rFonts w:cstheme="minorHAnsi"/>
                <w:bCs/>
              </w:rPr>
            </w:pPr>
          </w:p>
        </w:tc>
      </w:tr>
      <w:tr w:rsidR="000351F5" w14:paraId="007DDBBC" w14:textId="77777777" w:rsidTr="00316BFE">
        <w:tc>
          <w:tcPr>
            <w:tcW w:w="1004" w:type="dxa"/>
            <w:vMerge w:val="restart"/>
          </w:tcPr>
          <w:p w14:paraId="436F9EEC" w14:textId="0C4DFDB0" w:rsidR="000351F5" w:rsidRPr="00BD4599" w:rsidRDefault="00EB42C6" w:rsidP="001C2FC5">
            <w:pPr>
              <w:jc w:val="both"/>
              <w:rPr>
                <w:rFonts w:cstheme="minorHAnsi"/>
                <w:bCs/>
              </w:rPr>
            </w:pPr>
            <w:r>
              <w:rPr>
                <w:rFonts w:cstheme="minorHAnsi"/>
                <w:b/>
                <w:bCs/>
              </w:rPr>
              <w:t>Juin 2017</w:t>
            </w:r>
          </w:p>
        </w:tc>
        <w:tc>
          <w:tcPr>
            <w:tcW w:w="1487" w:type="dxa"/>
          </w:tcPr>
          <w:p w14:paraId="2C30AE36" w14:textId="79763404" w:rsidR="000351F5" w:rsidRDefault="000351F5" w:rsidP="001C2FC5">
            <w:pPr>
              <w:jc w:val="both"/>
              <w:rPr>
                <w:rFonts w:cstheme="minorHAnsi"/>
                <w:bCs/>
              </w:rPr>
            </w:pPr>
            <w:r>
              <w:rPr>
                <w:rFonts w:cstheme="minorHAnsi"/>
                <w:bCs/>
              </w:rPr>
              <w:t>1ere année</w:t>
            </w:r>
          </w:p>
        </w:tc>
        <w:tc>
          <w:tcPr>
            <w:tcW w:w="952" w:type="dxa"/>
          </w:tcPr>
          <w:p w14:paraId="6298055D" w14:textId="4683B13D" w:rsidR="000351F5" w:rsidRPr="00BD4599" w:rsidRDefault="00EB42C6" w:rsidP="001C2FC5">
            <w:pPr>
              <w:jc w:val="both"/>
              <w:rPr>
                <w:rFonts w:cstheme="minorHAnsi"/>
                <w:bCs/>
              </w:rPr>
            </w:pPr>
            <w:r>
              <w:rPr>
                <w:rFonts w:cstheme="minorHAnsi"/>
                <w:bCs/>
              </w:rPr>
              <w:t>13</w:t>
            </w:r>
          </w:p>
        </w:tc>
        <w:tc>
          <w:tcPr>
            <w:tcW w:w="1071" w:type="dxa"/>
          </w:tcPr>
          <w:p w14:paraId="7D12A004" w14:textId="1C98D8BB" w:rsidR="000351F5" w:rsidRPr="00BD4599" w:rsidRDefault="00EB42C6" w:rsidP="001C2FC5">
            <w:pPr>
              <w:jc w:val="both"/>
              <w:rPr>
                <w:rFonts w:cstheme="minorHAnsi"/>
                <w:bCs/>
              </w:rPr>
            </w:pPr>
            <w:r>
              <w:rPr>
                <w:rFonts w:cstheme="minorHAnsi"/>
                <w:bCs/>
              </w:rPr>
              <w:t>75.46%</w:t>
            </w:r>
          </w:p>
        </w:tc>
        <w:tc>
          <w:tcPr>
            <w:tcW w:w="944" w:type="dxa"/>
          </w:tcPr>
          <w:p w14:paraId="4E91B47C" w14:textId="5856E117" w:rsidR="000351F5" w:rsidRPr="00BD4599" w:rsidRDefault="00EB42C6" w:rsidP="001C2FC5">
            <w:pPr>
              <w:jc w:val="both"/>
              <w:rPr>
                <w:rFonts w:cstheme="minorHAnsi"/>
                <w:bCs/>
              </w:rPr>
            </w:pPr>
            <w:r>
              <w:rPr>
                <w:rFonts w:cstheme="minorHAnsi"/>
                <w:bCs/>
              </w:rPr>
              <w:t>92.30%</w:t>
            </w:r>
          </w:p>
        </w:tc>
        <w:tc>
          <w:tcPr>
            <w:tcW w:w="969" w:type="dxa"/>
            <w:gridSpan w:val="2"/>
          </w:tcPr>
          <w:p w14:paraId="46C5DCC7" w14:textId="180626A5" w:rsidR="000351F5" w:rsidRPr="00BD4599" w:rsidRDefault="00EB42C6" w:rsidP="001C2FC5">
            <w:pPr>
              <w:jc w:val="both"/>
              <w:rPr>
                <w:rFonts w:cstheme="minorHAnsi"/>
                <w:bCs/>
              </w:rPr>
            </w:pPr>
            <w:r>
              <w:rPr>
                <w:rFonts w:cstheme="minorHAnsi"/>
                <w:bCs/>
              </w:rPr>
              <w:t>1</w:t>
            </w:r>
          </w:p>
        </w:tc>
        <w:tc>
          <w:tcPr>
            <w:tcW w:w="1071" w:type="dxa"/>
          </w:tcPr>
          <w:p w14:paraId="2FB38F11" w14:textId="7DB7A1D4" w:rsidR="000351F5" w:rsidRPr="00BD4599" w:rsidRDefault="00EB42C6" w:rsidP="001C2FC5">
            <w:pPr>
              <w:jc w:val="both"/>
              <w:rPr>
                <w:rFonts w:cstheme="minorHAnsi"/>
                <w:bCs/>
              </w:rPr>
            </w:pPr>
            <w:r>
              <w:rPr>
                <w:rFonts w:cstheme="minorHAnsi"/>
                <w:bCs/>
              </w:rPr>
              <w:t>74.85%</w:t>
            </w:r>
          </w:p>
        </w:tc>
        <w:tc>
          <w:tcPr>
            <w:tcW w:w="944" w:type="dxa"/>
          </w:tcPr>
          <w:p w14:paraId="168451AD" w14:textId="2363EE07" w:rsidR="000351F5" w:rsidRPr="00BD4599" w:rsidRDefault="00EB42C6" w:rsidP="001C2FC5">
            <w:pPr>
              <w:jc w:val="both"/>
              <w:rPr>
                <w:rFonts w:cstheme="minorHAnsi"/>
                <w:bCs/>
              </w:rPr>
            </w:pPr>
            <w:r>
              <w:rPr>
                <w:rFonts w:cstheme="minorHAnsi"/>
                <w:bCs/>
              </w:rPr>
              <w:t>84.61%</w:t>
            </w:r>
          </w:p>
        </w:tc>
        <w:tc>
          <w:tcPr>
            <w:tcW w:w="1056" w:type="dxa"/>
          </w:tcPr>
          <w:p w14:paraId="6D3E0CCC" w14:textId="4BAF3CE9" w:rsidR="000351F5" w:rsidRPr="00BD4599" w:rsidRDefault="00EB42C6" w:rsidP="001C2FC5">
            <w:pPr>
              <w:jc w:val="both"/>
              <w:rPr>
                <w:rFonts w:cstheme="minorHAnsi"/>
                <w:bCs/>
              </w:rPr>
            </w:pPr>
            <w:r>
              <w:rPr>
                <w:rFonts w:cstheme="minorHAnsi"/>
                <w:bCs/>
              </w:rPr>
              <w:t>2</w:t>
            </w:r>
          </w:p>
        </w:tc>
      </w:tr>
      <w:tr w:rsidR="000351F5" w14:paraId="3DA74D7D" w14:textId="77777777" w:rsidTr="00316BFE">
        <w:tc>
          <w:tcPr>
            <w:tcW w:w="1004" w:type="dxa"/>
            <w:vMerge/>
          </w:tcPr>
          <w:p w14:paraId="2C6053B1" w14:textId="77777777" w:rsidR="000351F5" w:rsidRDefault="000351F5" w:rsidP="001C2FC5">
            <w:pPr>
              <w:jc w:val="both"/>
              <w:rPr>
                <w:rFonts w:cstheme="minorHAnsi"/>
                <w:bCs/>
              </w:rPr>
            </w:pPr>
          </w:p>
        </w:tc>
        <w:tc>
          <w:tcPr>
            <w:tcW w:w="1487" w:type="dxa"/>
          </w:tcPr>
          <w:p w14:paraId="0677789C" w14:textId="56549464" w:rsidR="000351F5" w:rsidRDefault="000351F5" w:rsidP="001C2FC5">
            <w:pPr>
              <w:jc w:val="both"/>
              <w:rPr>
                <w:rFonts w:cstheme="minorHAnsi"/>
                <w:bCs/>
              </w:rPr>
            </w:pPr>
            <w:r>
              <w:rPr>
                <w:rFonts w:cstheme="minorHAnsi"/>
                <w:bCs/>
              </w:rPr>
              <w:t>2ieme année</w:t>
            </w:r>
          </w:p>
        </w:tc>
        <w:tc>
          <w:tcPr>
            <w:tcW w:w="952" w:type="dxa"/>
          </w:tcPr>
          <w:p w14:paraId="305A9AD7" w14:textId="7A6834DF" w:rsidR="000351F5" w:rsidRDefault="00D22FD4" w:rsidP="001C2FC5">
            <w:pPr>
              <w:jc w:val="both"/>
              <w:rPr>
                <w:rFonts w:cstheme="minorHAnsi"/>
                <w:bCs/>
              </w:rPr>
            </w:pPr>
            <w:r>
              <w:rPr>
                <w:rFonts w:cstheme="minorHAnsi"/>
                <w:bCs/>
              </w:rPr>
              <w:t>15</w:t>
            </w:r>
          </w:p>
        </w:tc>
        <w:tc>
          <w:tcPr>
            <w:tcW w:w="1071" w:type="dxa"/>
          </w:tcPr>
          <w:p w14:paraId="1EF2FD5A" w14:textId="4F2B3525" w:rsidR="000351F5" w:rsidRDefault="00D22FD4" w:rsidP="001C2FC5">
            <w:pPr>
              <w:jc w:val="both"/>
              <w:rPr>
                <w:rFonts w:cstheme="minorHAnsi"/>
                <w:bCs/>
              </w:rPr>
            </w:pPr>
            <w:r>
              <w:rPr>
                <w:rFonts w:cstheme="minorHAnsi"/>
                <w:bCs/>
              </w:rPr>
              <w:t>79.33%</w:t>
            </w:r>
          </w:p>
        </w:tc>
        <w:tc>
          <w:tcPr>
            <w:tcW w:w="944" w:type="dxa"/>
          </w:tcPr>
          <w:p w14:paraId="6AEE37F7" w14:textId="1DEBE92F" w:rsidR="000351F5" w:rsidRDefault="00D22FD4" w:rsidP="001C2FC5">
            <w:pPr>
              <w:jc w:val="both"/>
              <w:rPr>
                <w:rFonts w:cstheme="minorHAnsi"/>
                <w:bCs/>
              </w:rPr>
            </w:pPr>
            <w:r>
              <w:rPr>
                <w:rFonts w:cstheme="minorHAnsi"/>
                <w:bCs/>
              </w:rPr>
              <w:t>100%</w:t>
            </w:r>
          </w:p>
        </w:tc>
        <w:tc>
          <w:tcPr>
            <w:tcW w:w="969" w:type="dxa"/>
            <w:gridSpan w:val="2"/>
          </w:tcPr>
          <w:p w14:paraId="4FE5E981" w14:textId="7E5D7528" w:rsidR="000351F5" w:rsidRDefault="00D22FD4" w:rsidP="001C2FC5">
            <w:pPr>
              <w:jc w:val="both"/>
              <w:rPr>
                <w:rFonts w:cstheme="minorHAnsi"/>
                <w:bCs/>
              </w:rPr>
            </w:pPr>
            <w:r>
              <w:rPr>
                <w:rFonts w:cstheme="minorHAnsi"/>
                <w:bCs/>
              </w:rPr>
              <w:t>0</w:t>
            </w:r>
          </w:p>
        </w:tc>
        <w:tc>
          <w:tcPr>
            <w:tcW w:w="1071" w:type="dxa"/>
          </w:tcPr>
          <w:p w14:paraId="423BCD8F" w14:textId="7AC56C8D" w:rsidR="000351F5" w:rsidRDefault="00D22FD4" w:rsidP="001C2FC5">
            <w:pPr>
              <w:jc w:val="both"/>
              <w:rPr>
                <w:rFonts w:cstheme="minorHAnsi"/>
                <w:bCs/>
              </w:rPr>
            </w:pPr>
            <w:r>
              <w:rPr>
                <w:rFonts w:cstheme="minorHAnsi"/>
                <w:bCs/>
              </w:rPr>
              <w:t>82.40%</w:t>
            </w:r>
          </w:p>
        </w:tc>
        <w:tc>
          <w:tcPr>
            <w:tcW w:w="944" w:type="dxa"/>
          </w:tcPr>
          <w:p w14:paraId="0B49BCAC" w14:textId="085454B7" w:rsidR="000351F5" w:rsidRDefault="00D22FD4" w:rsidP="001C2FC5">
            <w:pPr>
              <w:jc w:val="both"/>
              <w:rPr>
                <w:rFonts w:cstheme="minorHAnsi"/>
                <w:bCs/>
              </w:rPr>
            </w:pPr>
            <w:r>
              <w:rPr>
                <w:rFonts w:cstheme="minorHAnsi"/>
                <w:bCs/>
              </w:rPr>
              <w:t>100%</w:t>
            </w:r>
          </w:p>
        </w:tc>
        <w:tc>
          <w:tcPr>
            <w:tcW w:w="1056" w:type="dxa"/>
          </w:tcPr>
          <w:p w14:paraId="26D7BE2B" w14:textId="2642986B" w:rsidR="000351F5" w:rsidRDefault="00D22FD4" w:rsidP="001C2FC5">
            <w:pPr>
              <w:jc w:val="both"/>
              <w:rPr>
                <w:rFonts w:cstheme="minorHAnsi"/>
                <w:bCs/>
              </w:rPr>
            </w:pPr>
            <w:r>
              <w:rPr>
                <w:rFonts w:cstheme="minorHAnsi"/>
                <w:bCs/>
              </w:rPr>
              <w:t>0</w:t>
            </w:r>
          </w:p>
        </w:tc>
      </w:tr>
      <w:tr w:rsidR="000351F5" w14:paraId="46A935E3" w14:textId="77777777" w:rsidTr="00316BFE">
        <w:tc>
          <w:tcPr>
            <w:tcW w:w="1004" w:type="dxa"/>
            <w:vMerge/>
          </w:tcPr>
          <w:p w14:paraId="0B3BE207" w14:textId="77777777" w:rsidR="000351F5" w:rsidRDefault="000351F5" w:rsidP="001C2FC5">
            <w:pPr>
              <w:jc w:val="both"/>
              <w:rPr>
                <w:rFonts w:cstheme="minorHAnsi"/>
                <w:bCs/>
              </w:rPr>
            </w:pPr>
          </w:p>
        </w:tc>
        <w:tc>
          <w:tcPr>
            <w:tcW w:w="1487" w:type="dxa"/>
          </w:tcPr>
          <w:p w14:paraId="135ADCDE" w14:textId="64851B41" w:rsidR="000351F5" w:rsidRDefault="000351F5" w:rsidP="001C2FC5">
            <w:pPr>
              <w:jc w:val="both"/>
              <w:rPr>
                <w:rFonts w:cstheme="minorHAnsi"/>
                <w:bCs/>
              </w:rPr>
            </w:pPr>
            <w:r>
              <w:rPr>
                <w:rFonts w:cstheme="minorHAnsi"/>
                <w:bCs/>
              </w:rPr>
              <w:t>3ieme année</w:t>
            </w:r>
          </w:p>
        </w:tc>
        <w:tc>
          <w:tcPr>
            <w:tcW w:w="952" w:type="dxa"/>
          </w:tcPr>
          <w:p w14:paraId="1FD7FE93" w14:textId="70E6DF4F" w:rsidR="000351F5" w:rsidRDefault="008C3DA4" w:rsidP="001C2FC5">
            <w:pPr>
              <w:jc w:val="both"/>
              <w:rPr>
                <w:rFonts w:cstheme="minorHAnsi"/>
                <w:bCs/>
              </w:rPr>
            </w:pPr>
            <w:r>
              <w:rPr>
                <w:rFonts w:cstheme="minorHAnsi"/>
                <w:bCs/>
              </w:rPr>
              <w:t>10</w:t>
            </w:r>
          </w:p>
        </w:tc>
        <w:tc>
          <w:tcPr>
            <w:tcW w:w="1071" w:type="dxa"/>
          </w:tcPr>
          <w:p w14:paraId="3C4E23A5" w14:textId="1EE6391F" w:rsidR="000351F5" w:rsidRDefault="008C3DA4" w:rsidP="001C2FC5">
            <w:pPr>
              <w:jc w:val="both"/>
              <w:rPr>
                <w:rFonts w:cstheme="minorHAnsi"/>
                <w:bCs/>
              </w:rPr>
            </w:pPr>
            <w:r>
              <w:rPr>
                <w:rFonts w:cstheme="minorHAnsi"/>
                <w:bCs/>
              </w:rPr>
              <w:t>72.20%</w:t>
            </w:r>
          </w:p>
        </w:tc>
        <w:tc>
          <w:tcPr>
            <w:tcW w:w="944" w:type="dxa"/>
          </w:tcPr>
          <w:p w14:paraId="1CBA4D68" w14:textId="3274FBBF" w:rsidR="000351F5" w:rsidRDefault="008C3DA4" w:rsidP="001C2FC5">
            <w:pPr>
              <w:jc w:val="both"/>
              <w:rPr>
                <w:rFonts w:cstheme="minorHAnsi"/>
                <w:bCs/>
              </w:rPr>
            </w:pPr>
            <w:r>
              <w:rPr>
                <w:rFonts w:cstheme="minorHAnsi"/>
                <w:bCs/>
              </w:rPr>
              <w:t xml:space="preserve">100% </w:t>
            </w:r>
          </w:p>
        </w:tc>
        <w:tc>
          <w:tcPr>
            <w:tcW w:w="969" w:type="dxa"/>
            <w:gridSpan w:val="2"/>
          </w:tcPr>
          <w:p w14:paraId="323847CE" w14:textId="4CEAADD8" w:rsidR="000351F5" w:rsidRDefault="008C3DA4" w:rsidP="001C2FC5">
            <w:pPr>
              <w:jc w:val="both"/>
              <w:rPr>
                <w:rFonts w:cstheme="minorHAnsi"/>
                <w:bCs/>
              </w:rPr>
            </w:pPr>
            <w:r>
              <w:rPr>
                <w:rFonts w:cstheme="minorHAnsi"/>
                <w:bCs/>
              </w:rPr>
              <w:t>0</w:t>
            </w:r>
          </w:p>
        </w:tc>
        <w:tc>
          <w:tcPr>
            <w:tcW w:w="1071" w:type="dxa"/>
          </w:tcPr>
          <w:p w14:paraId="34276614" w14:textId="72E956D9" w:rsidR="000351F5" w:rsidRDefault="008C3DA4" w:rsidP="001C2FC5">
            <w:pPr>
              <w:jc w:val="both"/>
              <w:rPr>
                <w:rFonts w:cstheme="minorHAnsi"/>
                <w:bCs/>
              </w:rPr>
            </w:pPr>
            <w:r>
              <w:rPr>
                <w:rFonts w:cstheme="minorHAnsi"/>
                <w:bCs/>
              </w:rPr>
              <w:t>68.60%</w:t>
            </w:r>
          </w:p>
        </w:tc>
        <w:tc>
          <w:tcPr>
            <w:tcW w:w="944" w:type="dxa"/>
          </w:tcPr>
          <w:p w14:paraId="6683E89A" w14:textId="22FCE288" w:rsidR="000351F5" w:rsidRDefault="008C3DA4" w:rsidP="001C2FC5">
            <w:pPr>
              <w:jc w:val="both"/>
              <w:rPr>
                <w:rFonts w:cstheme="minorHAnsi"/>
                <w:bCs/>
              </w:rPr>
            </w:pPr>
            <w:r>
              <w:rPr>
                <w:rFonts w:cstheme="minorHAnsi"/>
                <w:bCs/>
              </w:rPr>
              <w:t>70%</w:t>
            </w:r>
          </w:p>
        </w:tc>
        <w:tc>
          <w:tcPr>
            <w:tcW w:w="1056" w:type="dxa"/>
          </w:tcPr>
          <w:p w14:paraId="6D7F45E4" w14:textId="5A8B2D75" w:rsidR="000351F5" w:rsidRDefault="008C3DA4" w:rsidP="001C2FC5">
            <w:pPr>
              <w:jc w:val="both"/>
              <w:rPr>
                <w:rFonts w:cstheme="minorHAnsi"/>
                <w:bCs/>
              </w:rPr>
            </w:pPr>
            <w:r>
              <w:rPr>
                <w:rFonts w:cstheme="minorHAnsi"/>
                <w:bCs/>
              </w:rPr>
              <w:t>3</w:t>
            </w:r>
          </w:p>
        </w:tc>
      </w:tr>
      <w:tr w:rsidR="000351F5" w14:paraId="51425BAD" w14:textId="77777777" w:rsidTr="00316BFE">
        <w:tc>
          <w:tcPr>
            <w:tcW w:w="1004" w:type="dxa"/>
            <w:vMerge/>
          </w:tcPr>
          <w:p w14:paraId="0AC17572" w14:textId="77777777" w:rsidR="000351F5" w:rsidRDefault="000351F5" w:rsidP="001C2FC5">
            <w:pPr>
              <w:jc w:val="both"/>
              <w:rPr>
                <w:rFonts w:cstheme="minorHAnsi"/>
                <w:bCs/>
              </w:rPr>
            </w:pPr>
          </w:p>
        </w:tc>
        <w:tc>
          <w:tcPr>
            <w:tcW w:w="1487" w:type="dxa"/>
          </w:tcPr>
          <w:p w14:paraId="6AD0E71F" w14:textId="77777777" w:rsidR="000351F5" w:rsidRDefault="000351F5" w:rsidP="001C2FC5">
            <w:pPr>
              <w:jc w:val="both"/>
              <w:rPr>
                <w:rFonts w:cstheme="minorHAnsi"/>
                <w:bCs/>
              </w:rPr>
            </w:pPr>
            <w:r>
              <w:rPr>
                <w:rFonts w:cstheme="minorHAnsi"/>
                <w:bCs/>
              </w:rPr>
              <w:t>4ieme année</w:t>
            </w:r>
          </w:p>
          <w:p w14:paraId="3AC347A5" w14:textId="3F4594E8" w:rsidR="009B6BB8" w:rsidRDefault="009B6BB8" w:rsidP="001C2FC5">
            <w:pPr>
              <w:jc w:val="both"/>
              <w:rPr>
                <w:rFonts w:cstheme="minorHAnsi"/>
                <w:bCs/>
              </w:rPr>
            </w:pPr>
            <w:r>
              <w:rPr>
                <w:rFonts w:cstheme="minorHAnsi"/>
                <w:bCs/>
              </w:rPr>
              <w:t>(MEES)</w:t>
            </w:r>
          </w:p>
        </w:tc>
        <w:tc>
          <w:tcPr>
            <w:tcW w:w="952" w:type="dxa"/>
          </w:tcPr>
          <w:p w14:paraId="70A04561" w14:textId="573F11C1" w:rsidR="000351F5" w:rsidRDefault="00EB5306" w:rsidP="001C2FC5">
            <w:pPr>
              <w:jc w:val="both"/>
              <w:rPr>
                <w:rFonts w:cstheme="minorHAnsi"/>
                <w:bCs/>
              </w:rPr>
            </w:pPr>
            <w:r>
              <w:rPr>
                <w:rFonts w:cstheme="minorHAnsi"/>
                <w:bCs/>
              </w:rPr>
              <w:t>9</w:t>
            </w:r>
          </w:p>
        </w:tc>
        <w:tc>
          <w:tcPr>
            <w:tcW w:w="1071" w:type="dxa"/>
          </w:tcPr>
          <w:p w14:paraId="4F927C2B" w14:textId="2728BC70" w:rsidR="000351F5" w:rsidRDefault="00EB5306" w:rsidP="001C2FC5">
            <w:pPr>
              <w:jc w:val="both"/>
              <w:rPr>
                <w:rFonts w:cstheme="minorHAnsi"/>
                <w:bCs/>
              </w:rPr>
            </w:pPr>
            <w:r>
              <w:rPr>
                <w:rFonts w:cstheme="minorHAnsi"/>
                <w:bCs/>
              </w:rPr>
              <w:t>80.67%</w:t>
            </w:r>
          </w:p>
        </w:tc>
        <w:tc>
          <w:tcPr>
            <w:tcW w:w="944" w:type="dxa"/>
          </w:tcPr>
          <w:p w14:paraId="41B2670C" w14:textId="1B1E3301" w:rsidR="000351F5" w:rsidRDefault="00EB5306" w:rsidP="001C2FC5">
            <w:pPr>
              <w:jc w:val="both"/>
              <w:rPr>
                <w:rFonts w:cstheme="minorHAnsi"/>
                <w:bCs/>
              </w:rPr>
            </w:pPr>
            <w:r>
              <w:rPr>
                <w:rFonts w:cstheme="minorHAnsi"/>
                <w:bCs/>
              </w:rPr>
              <w:t>88.88%</w:t>
            </w:r>
          </w:p>
        </w:tc>
        <w:tc>
          <w:tcPr>
            <w:tcW w:w="969" w:type="dxa"/>
            <w:gridSpan w:val="2"/>
          </w:tcPr>
          <w:p w14:paraId="742800A3" w14:textId="709768C7" w:rsidR="000351F5" w:rsidRDefault="00EB5306" w:rsidP="001C2FC5">
            <w:pPr>
              <w:jc w:val="both"/>
              <w:rPr>
                <w:rFonts w:cstheme="minorHAnsi"/>
                <w:bCs/>
              </w:rPr>
            </w:pPr>
            <w:r>
              <w:rPr>
                <w:rFonts w:cstheme="minorHAnsi"/>
                <w:bCs/>
              </w:rPr>
              <w:t>1</w:t>
            </w:r>
          </w:p>
        </w:tc>
        <w:tc>
          <w:tcPr>
            <w:tcW w:w="1071" w:type="dxa"/>
          </w:tcPr>
          <w:p w14:paraId="3DAD5FC8" w14:textId="46E10DD1" w:rsidR="000351F5" w:rsidRDefault="00EB5306" w:rsidP="001C2FC5">
            <w:pPr>
              <w:jc w:val="both"/>
              <w:rPr>
                <w:rFonts w:cstheme="minorHAnsi"/>
                <w:bCs/>
              </w:rPr>
            </w:pPr>
            <w:r>
              <w:rPr>
                <w:rFonts w:cstheme="minorHAnsi"/>
                <w:bCs/>
              </w:rPr>
              <w:t>85.67%</w:t>
            </w:r>
          </w:p>
        </w:tc>
        <w:tc>
          <w:tcPr>
            <w:tcW w:w="944" w:type="dxa"/>
          </w:tcPr>
          <w:p w14:paraId="3F404B28" w14:textId="72A09F97" w:rsidR="000351F5" w:rsidRDefault="00EB5306" w:rsidP="001C2FC5">
            <w:pPr>
              <w:jc w:val="both"/>
              <w:rPr>
                <w:rFonts w:cstheme="minorHAnsi"/>
                <w:bCs/>
              </w:rPr>
            </w:pPr>
            <w:r>
              <w:rPr>
                <w:rFonts w:cstheme="minorHAnsi"/>
                <w:bCs/>
              </w:rPr>
              <w:t>100%</w:t>
            </w:r>
          </w:p>
        </w:tc>
        <w:tc>
          <w:tcPr>
            <w:tcW w:w="1056" w:type="dxa"/>
          </w:tcPr>
          <w:p w14:paraId="20900CA8" w14:textId="171768DB" w:rsidR="000351F5" w:rsidRDefault="00EB5306" w:rsidP="001C2FC5">
            <w:pPr>
              <w:jc w:val="both"/>
              <w:rPr>
                <w:rFonts w:cstheme="minorHAnsi"/>
                <w:bCs/>
              </w:rPr>
            </w:pPr>
            <w:r>
              <w:rPr>
                <w:rFonts w:cstheme="minorHAnsi"/>
                <w:bCs/>
              </w:rPr>
              <w:t>0</w:t>
            </w:r>
          </w:p>
        </w:tc>
      </w:tr>
      <w:tr w:rsidR="000351F5" w14:paraId="6F7F151E" w14:textId="77777777" w:rsidTr="00316BFE">
        <w:tc>
          <w:tcPr>
            <w:tcW w:w="1004" w:type="dxa"/>
            <w:vMerge/>
          </w:tcPr>
          <w:p w14:paraId="064162C9" w14:textId="77777777" w:rsidR="000351F5" w:rsidRDefault="000351F5" w:rsidP="001C2FC5">
            <w:pPr>
              <w:jc w:val="both"/>
              <w:rPr>
                <w:rFonts w:cstheme="minorHAnsi"/>
                <w:bCs/>
              </w:rPr>
            </w:pPr>
          </w:p>
        </w:tc>
        <w:tc>
          <w:tcPr>
            <w:tcW w:w="1487" w:type="dxa"/>
          </w:tcPr>
          <w:p w14:paraId="1577612F" w14:textId="795A1755" w:rsidR="000351F5" w:rsidRDefault="000351F5" w:rsidP="001C2FC5">
            <w:pPr>
              <w:jc w:val="both"/>
              <w:rPr>
                <w:rFonts w:cstheme="minorHAnsi"/>
                <w:bCs/>
              </w:rPr>
            </w:pPr>
            <w:r>
              <w:rPr>
                <w:rFonts w:cstheme="minorHAnsi"/>
                <w:bCs/>
              </w:rPr>
              <w:t>5ieme année</w:t>
            </w:r>
          </w:p>
        </w:tc>
        <w:tc>
          <w:tcPr>
            <w:tcW w:w="952" w:type="dxa"/>
          </w:tcPr>
          <w:p w14:paraId="1FD80957" w14:textId="27C419E5" w:rsidR="000351F5" w:rsidRDefault="00AE3B35" w:rsidP="001C2FC5">
            <w:pPr>
              <w:jc w:val="both"/>
              <w:rPr>
                <w:rFonts w:cstheme="minorHAnsi"/>
                <w:bCs/>
              </w:rPr>
            </w:pPr>
            <w:r>
              <w:rPr>
                <w:rFonts w:cstheme="minorHAnsi"/>
                <w:bCs/>
              </w:rPr>
              <w:t>9</w:t>
            </w:r>
          </w:p>
        </w:tc>
        <w:tc>
          <w:tcPr>
            <w:tcW w:w="1071" w:type="dxa"/>
          </w:tcPr>
          <w:p w14:paraId="3DEB0A19" w14:textId="43185A52" w:rsidR="000351F5" w:rsidRDefault="00AE3B35" w:rsidP="001C2FC5">
            <w:pPr>
              <w:jc w:val="both"/>
              <w:rPr>
                <w:rFonts w:cstheme="minorHAnsi"/>
                <w:bCs/>
              </w:rPr>
            </w:pPr>
            <w:r>
              <w:rPr>
                <w:rFonts w:cstheme="minorHAnsi"/>
                <w:bCs/>
              </w:rPr>
              <w:t>72.11%</w:t>
            </w:r>
          </w:p>
        </w:tc>
        <w:tc>
          <w:tcPr>
            <w:tcW w:w="944" w:type="dxa"/>
          </w:tcPr>
          <w:p w14:paraId="7CEF4376" w14:textId="6890BECF" w:rsidR="000351F5" w:rsidRDefault="00387C67" w:rsidP="001C2FC5">
            <w:pPr>
              <w:jc w:val="both"/>
              <w:rPr>
                <w:rFonts w:cstheme="minorHAnsi"/>
                <w:bCs/>
              </w:rPr>
            </w:pPr>
            <w:r>
              <w:rPr>
                <w:rFonts w:cstheme="minorHAnsi"/>
                <w:bCs/>
              </w:rPr>
              <w:t>88.88%</w:t>
            </w:r>
          </w:p>
        </w:tc>
        <w:tc>
          <w:tcPr>
            <w:tcW w:w="969" w:type="dxa"/>
            <w:gridSpan w:val="2"/>
          </w:tcPr>
          <w:p w14:paraId="01FBF2AB" w14:textId="13F508C8" w:rsidR="000351F5" w:rsidRDefault="00387C67" w:rsidP="001C2FC5">
            <w:pPr>
              <w:jc w:val="both"/>
              <w:rPr>
                <w:rFonts w:cstheme="minorHAnsi"/>
                <w:bCs/>
              </w:rPr>
            </w:pPr>
            <w:r>
              <w:rPr>
                <w:rFonts w:cstheme="minorHAnsi"/>
                <w:bCs/>
              </w:rPr>
              <w:t>1</w:t>
            </w:r>
          </w:p>
        </w:tc>
        <w:tc>
          <w:tcPr>
            <w:tcW w:w="1071" w:type="dxa"/>
          </w:tcPr>
          <w:p w14:paraId="399933B5" w14:textId="64B18FE5" w:rsidR="000351F5" w:rsidRDefault="00387C67" w:rsidP="001C2FC5">
            <w:pPr>
              <w:jc w:val="both"/>
              <w:rPr>
                <w:rFonts w:cstheme="minorHAnsi"/>
                <w:bCs/>
              </w:rPr>
            </w:pPr>
            <w:r>
              <w:rPr>
                <w:rFonts w:cstheme="minorHAnsi"/>
                <w:bCs/>
              </w:rPr>
              <w:t>68.22%</w:t>
            </w:r>
          </w:p>
        </w:tc>
        <w:tc>
          <w:tcPr>
            <w:tcW w:w="944" w:type="dxa"/>
          </w:tcPr>
          <w:p w14:paraId="45617954" w14:textId="64F543CE" w:rsidR="000351F5" w:rsidRDefault="00387C67" w:rsidP="001C2FC5">
            <w:pPr>
              <w:jc w:val="both"/>
              <w:rPr>
                <w:rFonts w:cstheme="minorHAnsi"/>
                <w:bCs/>
              </w:rPr>
            </w:pPr>
            <w:r>
              <w:rPr>
                <w:rFonts w:cstheme="minorHAnsi"/>
                <w:bCs/>
              </w:rPr>
              <w:t>66.66%</w:t>
            </w:r>
          </w:p>
        </w:tc>
        <w:tc>
          <w:tcPr>
            <w:tcW w:w="1056" w:type="dxa"/>
          </w:tcPr>
          <w:p w14:paraId="47785C70" w14:textId="30371406" w:rsidR="000351F5" w:rsidRDefault="00387C67" w:rsidP="001C2FC5">
            <w:pPr>
              <w:jc w:val="both"/>
              <w:rPr>
                <w:rFonts w:cstheme="minorHAnsi"/>
                <w:bCs/>
              </w:rPr>
            </w:pPr>
            <w:r>
              <w:rPr>
                <w:rFonts w:cstheme="minorHAnsi"/>
                <w:bCs/>
              </w:rPr>
              <w:t>3</w:t>
            </w:r>
          </w:p>
        </w:tc>
      </w:tr>
      <w:tr w:rsidR="000351F5" w14:paraId="4E19573F" w14:textId="77777777" w:rsidTr="00316BFE">
        <w:tc>
          <w:tcPr>
            <w:tcW w:w="1004" w:type="dxa"/>
            <w:vMerge/>
          </w:tcPr>
          <w:p w14:paraId="26ACC850" w14:textId="77777777" w:rsidR="000351F5" w:rsidRDefault="000351F5" w:rsidP="001C2FC5">
            <w:pPr>
              <w:jc w:val="both"/>
              <w:rPr>
                <w:rFonts w:cstheme="minorHAnsi"/>
                <w:bCs/>
              </w:rPr>
            </w:pPr>
          </w:p>
        </w:tc>
        <w:tc>
          <w:tcPr>
            <w:tcW w:w="1487" w:type="dxa"/>
          </w:tcPr>
          <w:p w14:paraId="03699FF0" w14:textId="77777777" w:rsidR="000351F5" w:rsidRDefault="000351F5" w:rsidP="001C2FC5">
            <w:pPr>
              <w:jc w:val="both"/>
              <w:rPr>
                <w:rFonts w:cstheme="minorHAnsi"/>
                <w:bCs/>
              </w:rPr>
            </w:pPr>
            <w:r>
              <w:rPr>
                <w:rFonts w:cstheme="minorHAnsi"/>
                <w:bCs/>
              </w:rPr>
              <w:t>6ieme année</w:t>
            </w:r>
          </w:p>
          <w:p w14:paraId="4D8D79E1" w14:textId="502FC1E5" w:rsidR="009B6BB8" w:rsidRDefault="009B6BB8" w:rsidP="001C2FC5">
            <w:pPr>
              <w:jc w:val="both"/>
              <w:rPr>
                <w:rFonts w:cstheme="minorHAnsi"/>
                <w:bCs/>
              </w:rPr>
            </w:pPr>
            <w:r>
              <w:rPr>
                <w:rFonts w:cstheme="minorHAnsi"/>
                <w:bCs/>
              </w:rPr>
              <w:t>(MEES)</w:t>
            </w:r>
          </w:p>
        </w:tc>
        <w:tc>
          <w:tcPr>
            <w:tcW w:w="952" w:type="dxa"/>
          </w:tcPr>
          <w:p w14:paraId="47899E41" w14:textId="2CBDEBF0" w:rsidR="000351F5" w:rsidRDefault="00F8781E" w:rsidP="001C2FC5">
            <w:pPr>
              <w:jc w:val="both"/>
              <w:rPr>
                <w:rFonts w:cstheme="minorHAnsi"/>
                <w:bCs/>
              </w:rPr>
            </w:pPr>
            <w:r>
              <w:rPr>
                <w:rFonts w:cstheme="minorHAnsi"/>
                <w:bCs/>
              </w:rPr>
              <w:t>10</w:t>
            </w:r>
          </w:p>
        </w:tc>
        <w:tc>
          <w:tcPr>
            <w:tcW w:w="1071" w:type="dxa"/>
          </w:tcPr>
          <w:p w14:paraId="05890493" w14:textId="3986CAC8" w:rsidR="000351F5" w:rsidRDefault="00F8781E" w:rsidP="001C2FC5">
            <w:pPr>
              <w:jc w:val="both"/>
              <w:rPr>
                <w:rFonts w:cstheme="minorHAnsi"/>
                <w:bCs/>
              </w:rPr>
            </w:pPr>
            <w:r>
              <w:rPr>
                <w:rFonts w:cstheme="minorHAnsi"/>
                <w:bCs/>
              </w:rPr>
              <w:t>81.60%</w:t>
            </w:r>
          </w:p>
        </w:tc>
        <w:tc>
          <w:tcPr>
            <w:tcW w:w="944" w:type="dxa"/>
          </w:tcPr>
          <w:p w14:paraId="74813086" w14:textId="52698BDB" w:rsidR="000351F5" w:rsidRDefault="00F8781E" w:rsidP="001C2FC5">
            <w:pPr>
              <w:jc w:val="both"/>
              <w:rPr>
                <w:rFonts w:cstheme="minorHAnsi"/>
                <w:bCs/>
              </w:rPr>
            </w:pPr>
            <w:r>
              <w:rPr>
                <w:rFonts w:cstheme="minorHAnsi"/>
                <w:bCs/>
              </w:rPr>
              <w:t>100%</w:t>
            </w:r>
          </w:p>
        </w:tc>
        <w:tc>
          <w:tcPr>
            <w:tcW w:w="969" w:type="dxa"/>
            <w:gridSpan w:val="2"/>
          </w:tcPr>
          <w:p w14:paraId="1B2F7C91" w14:textId="362742AD" w:rsidR="000351F5" w:rsidRDefault="00F8781E" w:rsidP="001C2FC5">
            <w:pPr>
              <w:jc w:val="both"/>
              <w:rPr>
                <w:rFonts w:cstheme="minorHAnsi"/>
                <w:bCs/>
              </w:rPr>
            </w:pPr>
            <w:r>
              <w:rPr>
                <w:rFonts w:cstheme="minorHAnsi"/>
                <w:bCs/>
              </w:rPr>
              <w:t>0</w:t>
            </w:r>
          </w:p>
        </w:tc>
        <w:tc>
          <w:tcPr>
            <w:tcW w:w="1071" w:type="dxa"/>
          </w:tcPr>
          <w:p w14:paraId="07CA9222" w14:textId="5D5A3E40" w:rsidR="000351F5" w:rsidRDefault="00F8781E" w:rsidP="001C2FC5">
            <w:pPr>
              <w:jc w:val="both"/>
              <w:rPr>
                <w:rFonts w:cstheme="minorHAnsi"/>
                <w:bCs/>
              </w:rPr>
            </w:pPr>
            <w:r>
              <w:rPr>
                <w:rFonts w:cstheme="minorHAnsi"/>
                <w:bCs/>
              </w:rPr>
              <w:t>81.80%</w:t>
            </w:r>
          </w:p>
        </w:tc>
        <w:tc>
          <w:tcPr>
            <w:tcW w:w="944" w:type="dxa"/>
          </w:tcPr>
          <w:p w14:paraId="0154D276" w14:textId="737F26CF" w:rsidR="000351F5" w:rsidRDefault="00F8781E" w:rsidP="001C2FC5">
            <w:pPr>
              <w:jc w:val="both"/>
              <w:rPr>
                <w:rFonts w:cstheme="minorHAnsi"/>
                <w:bCs/>
              </w:rPr>
            </w:pPr>
            <w:r>
              <w:rPr>
                <w:rFonts w:cstheme="minorHAnsi"/>
                <w:bCs/>
              </w:rPr>
              <w:t>100%</w:t>
            </w:r>
          </w:p>
        </w:tc>
        <w:tc>
          <w:tcPr>
            <w:tcW w:w="1056" w:type="dxa"/>
          </w:tcPr>
          <w:p w14:paraId="2E1A9D82" w14:textId="7000D0A0" w:rsidR="000351F5" w:rsidRDefault="00F8781E" w:rsidP="001C2FC5">
            <w:pPr>
              <w:jc w:val="both"/>
              <w:rPr>
                <w:rFonts w:cstheme="minorHAnsi"/>
                <w:bCs/>
              </w:rPr>
            </w:pPr>
            <w:r>
              <w:rPr>
                <w:rFonts w:cstheme="minorHAnsi"/>
                <w:bCs/>
              </w:rPr>
              <w:t>0</w:t>
            </w:r>
          </w:p>
        </w:tc>
      </w:tr>
    </w:tbl>
    <w:p w14:paraId="4BEAD009" w14:textId="77777777" w:rsidR="00BD4599" w:rsidRPr="002256B1" w:rsidRDefault="00BD4599" w:rsidP="002256B1">
      <w:pPr>
        <w:spacing w:after="0" w:line="240" w:lineRule="auto"/>
        <w:jc w:val="both"/>
        <w:rPr>
          <w:rFonts w:cs="Times New Roman"/>
          <w:bCs/>
          <w:color w:val="0070C0"/>
          <w:sz w:val="28"/>
        </w:rPr>
      </w:pPr>
    </w:p>
    <w:tbl>
      <w:tblPr>
        <w:tblStyle w:val="Grilledutableau"/>
        <w:tblW w:w="9498" w:type="dxa"/>
        <w:tblInd w:w="-5" w:type="dxa"/>
        <w:tblLook w:val="04A0" w:firstRow="1" w:lastRow="0" w:firstColumn="1" w:lastColumn="0" w:noHBand="0" w:noVBand="1"/>
      </w:tblPr>
      <w:tblGrid>
        <w:gridCol w:w="1003"/>
        <w:gridCol w:w="1468"/>
        <w:gridCol w:w="952"/>
        <w:gridCol w:w="1071"/>
        <w:gridCol w:w="943"/>
        <w:gridCol w:w="939"/>
        <w:gridCol w:w="55"/>
        <w:gridCol w:w="1071"/>
        <w:gridCol w:w="943"/>
        <w:gridCol w:w="1053"/>
      </w:tblGrid>
      <w:tr w:rsidR="00792797" w14:paraId="49BB2DBA" w14:textId="77777777" w:rsidTr="006F39E1">
        <w:tc>
          <w:tcPr>
            <w:tcW w:w="2491" w:type="dxa"/>
            <w:gridSpan w:val="2"/>
            <w:shd w:val="clear" w:color="auto" w:fill="92D050"/>
          </w:tcPr>
          <w:p w14:paraId="629487BC" w14:textId="77777777" w:rsidR="006F39E1" w:rsidRDefault="006F39E1" w:rsidP="002F7FE4">
            <w:pPr>
              <w:jc w:val="both"/>
              <w:rPr>
                <w:rFonts w:cstheme="minorHAnsi"/>
                <w:b/>
                <w:bCs/>
                <w:sz w:val="30"/>
                <w:szCs w:val="30"/>
              </w:rPr>
            </w:pPr>
          </w:p>
          <w:p w14:paraId="42E5E3C5" w14:textId="54FF5609" w:rsidR="00792797" w:rsidRPr="00B27E73" w:rsidRDefault="00792797" w:rsidP="002F7FE4">
            <w:pPr>
              <w:jc w:val="both"/>
              <w:rPr>
                <w:rFonts w:cstheme="minorHAnsi"/>
                <w:b/>
                <w:bCs/>
                <w:sz w:val="30"/>
                <w:szCs w:val="30"/>
              </w:rPr>
            </w:pPr>
            <w:r>
              <w:rPr>
                <w:rFonts w:cstheme="minorHAnsi"/>
                <w:b/>
                <w:bCs/>
                <w:sz w:val="30"/>
                <w:szCs w:val="30"/>
              </w:rPr>
              <w:t>Mathématique</w:t>
            </w:r>
          </w:p>
        </w:tc>
        <w:tc>
          <w:tcPr>
            <w:tcW w:w="3887" w:type="dxa"/>
            <w:gridSpan w:val="4"/>
            <w:shd w:val="clear" w:color="auto" w:fill="0070C0"/>
          </w:tcPr>
          <w:p w14:paraId="085FCBFE" w14:textId="786A7C1C" w:rsidR="00792797" w:rsidRPr="00BD4599" w:rsidRDefault="00792797" w:rsidP="002F7FE4">
            <w:pPr>
              <w:jc w:val="both"/>
              <w:rPr>
                <w:rFonts w:cstheme="minorHAnsi"/>
                <w:bCs/>
              </w:rPr>
            </w:pPr>
            <w:r w:rsidRPr="00B27E73">
              <w:rPr>
                <w:rFonts w:cstheme="minorHAnsi"/>
                <w:b/>
                <w:bCs/>
                <w:sz w:val="30"/>
                <w:szCs w:val="30"/>
              </w:rPr>
              <w:t xml:space="preserve">C1 : </w:t>
            </w:r>
            <w:r>
              <w:rPr>
                <w:rFonts w:cstheme="minorHAnsi"/>
                <w:b/>
                <w:bCs/>
                <w:sz w:val="30"/>
                <w:szCs w:val="30"/>
              </w:rPr>
              <w:t>Résoudre</w:t>
            </w:r>
            <w:r w:rsidRPr="00B27E73">
              <w:rPr>
                <w:rFonts w:cstheme="minorHAnsi"/>
                <w:b/>
                <w:bCs/>
                <w:sz w:val="30"/>
                <w:szCs w:val="30"/>
              </w:rPr>
              <w:t xml:space="preserve"> </w:t>
            </w:r>
          </w:p>
        </w:tc>
        <w:tc>
          <w:tcPr>
            <w:tcW w:w="3120" w:type="dxa"/>
            <w:gridSpan w:val="4"/>
            <w:shd w:val="clear" w:color="auto" w:fill="FFFF00"/>
          </w:tcPr>
          <w:p w14:paraId="5E21976E" w14:textId="5A92389D" w:rsidR="00792797" w:rsidRPr="00BD4599" w:rsidRDefault="00792797" w:rsidP="002F7FE4">
            <w:pPr>
              <w:jc w:val="both"/>
              <w:rPr>
                <w:rFonts w:cstheme="minorHAnsi"/>
                <w:bCs/>
              </w:rPr>
            </w:pPr>
            <w:r w:rsidRPr="00B27E73">
              <w:rPr>
                <w:rFonts w:cstheme="minorHAnsi"/>
                <w:b/>
                <w:bCs/>
                <w:sz w:val="30"/>
                <w:szCs w:val="30"/>
              </w:rPr>
              <w:t xml:space="preserve">C2 : </w:t>
            </w:r>
            <w:r>
              <w:rPr>
                <w:rFonts w:cstheme="minorHAnsi"/>
                <w:b/>
                <w:bCs/>
                <w:sz w:val="30"/>
                <w:szCs w:val="30"/>
              </w:rPr>
              <w:t>Raisonner</w:t>
            </w:r>
            <w:r w:rsidRPr="00B27E73">
              <w:rPr>
                <w:rFonts w:cstheme="minorHAnsi"/>
                <w:b/>
                <w:bCs/>
                <w:sz w:val="30"/>
                <w:szCs w:val="30"/>
              </w:rPr>
              <w:t xml:space="preserve"> </w:t>
            </w:r>
          </w:p>
        </w:tc>
      </w:tr>
      <w:tr w:rsidR="00792797" w14:paraId="75820E8E" w14:textId="77777777" w:rsidTr="002F7FE4">
        <w:tc>
          <w:tcPr>
            <w:tcW w:w="1004" w:type="dxa"/>
          </w:tcPr>
          <w:p w14:paraId="2CD61F73" w14:textId="77777777" w:rsidR="00792797" w:rsidRPr="00BD4599" w:rsidRDefault="00792797" w:rsidP="002F7FE4">
            <w:pPr>
              <w:jc w:val="both"/>
              <w:rPr>
                <w:rFonts w:cstheme="minorHAnsi"/>
                <w:bCs/>
              </w:rPr>
            </w:pPr>
            <w:r>
              <w:rPr>
                <w:rFonts w:cstheme="minorHAnsi"/>
                <w:bCs/>
              </w:rPr>
              <w:t>Année</w:t>
            </w:r>
          </w:p>
        </w:tc>
        <w:tc>
          <w:tcPr>
            <w:tcW w:w="1487" w:type="dxa"/>
          </w:tcPr>
          <w:p w14:paraId="2D814151" w14:textId="77777777" w:rsidR="00792797" w:rsidRDefault="00792797" w:rsidP="002F7FE4">
            <w:pPr>
              <w:jc w:val="both"/>
              <w:rPr>
                <w:rFonts w:cstheme="minorHAnsi"/>
                <w:bCs/>
              </w:rPr>
            </w:pPr>
            <w:r>
              <w:rPr>
                <w:rFonts w:cstheme="minorHAnsi"/>
                <w:bCs/>
              </w:rPr>
              <w:t>Cohorte</w:t>
            </w:r>
          </w:p>
        </w:tc>
        <w:tc>
          <w:tcPr>
            <w:tcW w:w="952" w:type="dxa"/>
          </w:tcPr>
          <w:p w14:paraId="52B37F4A" w14:textId="77777777" w:rsidR="00792797" w:rsidRPr="00BD4599" w:rsidRDefault="00792797" w:rsidP="002F7FE4">
            <w:pPr>
              <w:jc w:val="both"/>
              <w:rPr>
                <w:rFonts w:cstheme="minorHAnsi"/>
                <w:bCs/>
              </w:rPr>
            </w:pPr>
            <w:r>
              <w:rPr>
                <w:rFonts w:cstheme="minorHAnsi"/>
                <w:bCs/>
              </w:rPr>
              <w:t>Nombre d’élèves</w:t>
            </w:r>
          </w:p>
        </w:tc>
        <w:tc>
          <w:tcPr>
            <w:tcW w:w="1071" w:type="dxa"/>
          </w:tcPr>
          <w:p w14:paraId="4B2722EF" w14:textId="77777777" w:rsidR="00792797" w:rsidRPr="00BD4599" w:rsidRDefault="00792797" w:rsidP="002F7FE4">
            <w:pPr>
              <w:jc w:val="both"/>
              <w:rPr>
                <w:rFonts w:cstheme="minorHAnsi"/>
                <w:bCs/>
              </w:rPr>
            </w:pPr>
            <w:r>
              <w:rPr>
                <w:rFonts w:cstheme="minorHAnsi"/>
                <w:bCs/>
              </w:rPr>
              <w:t>Moyenne</w:t>
            </w:r>
          </w:p>
        </w:tc>
        <w:tc>
          <w:tcPr>
            <w:tcW w:w="944" w:type="dxa"/>
          </w:tcPr>
          <w:p w14:paraId="3773F7A0" w14:textId="77777777" w:rsidR="00792797" w:rsidRPr="00BD4599" w:rsidRDefault="00792797" w:rsidP="002F7FE4">
            <w:pPr>
              <w:jc w:val="both"/>
              <w:rPr>
                <w:rFonts w:cstheme="minorHAnsi"/>
                <w:bCs/>
              </w:rPr>
            </w:pPr>
            <w:r>
              <w:rPr>
                <w:rFonts w:cstheme="minorHAnsi"/>
                <w:bCs/>
              </w:rPr>
              <w:t>Taux de réussite</w:t>
            </w:r>
          </w:p>
        </w:tc>
        <w:tc>
          <w:tcPr>
            <w:tcW w:w="969" w:type="dxa"/>
            <w:gridSpan w:val="2"/>
          </w:tcPr>
          <w:p w14:paraId="76EF95EE" w14:textId="14489F44" w:rsidR="00792797" w:rsidRPr="00BD4599" w:rsidRDefault="00792797" w:rsidP="002F7FE4">
            <w:pPr>
              <w:jc w:val="both"/>
              <w:rPr>
                <w:rFonts w:cstheme="minorHAnsi"/>
                <w:bCs/>
              </w:rPr>
            </w:pPr>
            <w:r>
              <w:rPr>
                <w:rFonts w:cstheme="minorHAnsi"/>
                <w:bCs/>
              </w:rPr>
              <w:t>Nombre d’échec</w:t>
            </w:r>
            <w:r w:rsidR="006C397E">
              <w:rPr>
                <w:rFonts w:cstheme="minorHAnsi"/>
                <w:bCs/>
              </w:rPr>
              <w:t>s</w:t>
            </w:r>
          </w:p>
        </w:tc>
        <w:tc>
          <w:tcPr>
            <w:tcW w:w="1071" w:type="dxa"/>
          </w:tcPr>
          <w:p w14:paraId="6057BF60" w14:textId="77777777" w:rsidR="00792797" w:rsidRPr="00BD4599" w:rsidRDefault="00792797" w:rsidP="002F7FE4">
            <w:pPr>
              <w:jc w:val="both"/>
              <w:rPr>
                <w:rFonts w:cstheme="minorHAnsi"/>
                <w:bCs/>
              </w:rPr>
            </w:pPr>
            <w:r>
              <w:rPr>
                <w:rFonts w:cstheme="minorHAnsi"/>
                <w:bCs/>
              </w:rPr>
              <w:t>Moyenne</w:t>
            </w:r>
          </w:p>
        </w:tc>
        <w:tc>
          <w:tcPr>
            <w:tcW w:w="944" w:type="dxa"/>
          </w:tcPr>
          <w:p w14:paraId="21559FB7" w14:textId="77777777" w:rsidR="00792797" w:rsidRPr="00BD4599" w:rsidRDefault="00792797" w:rsidP="002F7FE4">
            <w:pPr>
              <w:jc w:val="both"/>
              <w:rPr>
                <w:rFonts w:cstheme="minorHAnsi"/>
                <w:bCs/>
              </w:rPr>
            </w:pPr>
            <w:r>
              <w:rPr>
                <w:rFonts w:cstheme="minorHAnsi"/>
                <w:bCs/>
              </w:rPr>
              <w:t>Taux de réussite</w:t>
            </w:r>
          </w:p>
        </w:tc>
        <w:tc>
          <w:tcPr>
            <w:tcW w:w="1056" w:type="dxa"/>
          </w:tcPr>
          <w:p w14:paraId="6CDD0126" w14:textId="4112B783" w:rsidR="00792797" w:rsidRPr="00BD4599" w:rsidRDefault="00792797" w:rsidP="002F7FE4">
            <w:pPr>
              <w:jc w:val="both"/>
              <w:rPr>
                <w:rFonts w:cstheme="minorHAnsi"/>
                <w:bCs/>
              </w:rPr>
            </w:pPr>
            <w:r>
              <w:rPr>
                <w:rFonts w:cstheme="minorHAnsi"/>
                <w:bCs/>
              </w:rPr>
              <w:t>Nombre d’échec</w:t>
            </w:r>
            <w:r w:rsidR="006C397E">
              <w:rPr>
                <w:rFonts w:cstheme="minorHAnsi"/>
                <w:bCs/>
              </w:rPr>
              <w:t>s</w:t>
            </w:r>
          </w:p>
        </w:tc>
      </w:tr>
      <w:tr w:rsidR="00792797" w14:paraId="48FC2C1C" w14:textId="77777777" w:rsidTr="002F7FE4">
        <w:tc>
          <w:tcPr>
            <w:tcW w:w="1004" w:type="dxa"/>
            <w:vMerge w:val="restart"/>
          </w:tcPr>
          <w:p w14:paraId="44E1340C" w14:textId="690D59D3" w:rsidR="00792797" w:rsidRPr="00BD4599" w:rsidRDefault="00EB42C6" w:rsidP="002F7FE4">
            <w:pPr>
              <w:jc w:val="both"/>
              <w:rPr>
                <w:rFonts w:cstheme="minorHAnsi"/>
                <w:bCs/>
              </w:rPr>
            </w:pPr>
            <w:r>
              <w:rPr>
                <w:rFonts w:cstheme="minorHAnsi"/>
                <w:b/>
                <w:bCs/>
              </w:rPr>
              <w:t>Juin 2018</w:t>
            </w:r>
          </w:p>
        </w:tc>
        <w:tc>
          <w:tcPr>
            <w:tcW w:w="1487" w:type="dxa"/>
          </w:tcPr>
          <w:p w14:paraId="0E967F30" w14:textId="77777777" w:rsidR="00792797" w:rsidRPr="00BD4599" w:rsidRDefault="00792797" w:rsidP="002F7FE4">
            <w:pPr>
              <w:jc w:val="both"/>
              <w:rPr>
                <w:rFonts w:cstheme="minorHAnsi"/>
                <w:bCs/>
              </w:rPr>
            </w:pPr>
            <w:r>
              <w:rPr>
                <w:rFonts w:cstheme="minorHAnsi"/>
                <w:bCs/>
              </w:rPr>
              <w:t>1ere année</w:t>
            </w:r>
          </w:p>
        </w:tc>
        <w:tc>
          <w:tcPr>
            <w:tcW w:w="952" w:type="dxa"/>
          </w:tcPr>
          <w:p w14:paraId="3E9A0B36" w14:textId="77777777" w:rsidR="00792797" w:rsidRPr="00BD4599" w:rsidRDefault="00792797" w:rsidP="002F7FE4">
            <w:pPr>
              <w:jc w:val="both"/>
              <w:rPr>
                <w:rFonts w:cstheme="minorHAnsi"/>
                <w:bCs/>
              </w:rPr>
            </w:pPr>
            <w:r>
              <w:rPr>
                <w:rFonts w:cstheme="minorHAnsi"/>
                <w:bCs/>
              </w:rPr>
              <w:t>14</w:t>
            </w:r>
          </w:p>
        </w:tc>
        <w:tc>
          <w:tcPr>
            <w:tcW w:w="1071" w:type="dxa"/>
          </w:tcPr>
          <w:p w14:paraId="36ACE7FD" w14:textId="6D0B52D7" w:rsidR="00792797" w:rsidRPr="00BD4599" w:rsidRDefault="00792797" w:rsidP="002F7FE4">
            <w:pPr>
              <w:jc w:val="both"/>
              <w:rPr>
                <w:rFonts w:cstheme="minorHAnsi"/>
                <w:bCs/>
              </w:rPr>
            </w:pPr>
            <w:r>
              <w:rPr>
                <w:rFonts w:cstheme="minorHAnsi"/>
                <w:bCs/>
              </w:rPr>
              <w:t>75.46%</w:t>
            </w:r>
          </w:p>
        </w:tc>
        <w:tc>
          <w:tcPr>
            <w:tcW w:w="944" w:type="dxa"/>
          </w:tcPr>
          <w:p w14:paraId="224CB8CB" w14:textId="00930AD6" w:rsidR="00792797" w:rsidRPr="00BD4599" w:rsidRDefault="00792797" w:rsidP="002F7FE4">
            <w:pPr>
              <w:jc w:val="both"/>
              <w:rPr>
                <w:rFonts w:cstheme="minorHAnsi"/>
                <w:bCs/>
              </w:rPr>
            </w:pPr>
            <w:r>
              <w:rPr>
                <w:rFonts w:cstheme="minorHAnsi"/>
                <w:bCs/>
              </w:rPr>
              <w:t>100%</w:t>
            </w:r>
          </w:p>
        </w:tc>
        <w:tc>
          <w:tcPr>
            <w:tcW w:w="969" w:type="dxa"/>
            <w:gridSpan w:val="2"/>
          </w:tcPr>
          <w:p w14:paraId="7459FC17" w14:textId="24136A11" w:rsidR="00792797" w:rsidRPr="00BD4599" w:rsidRDefault="00792797" w:rsidP="002F7FE4">
            <w:pPr>
              <w:jc w:val="both"/>
              <w:rPr>
                <w:rFonts w:cstheme="minorHAnsi"/>
                <w:bCs/>
              </w:rPr>
            </w:pPr>
            <w:r>
              <w:rPr>
                <w:rFonts w:cstheme="minorHAnsi"/>
                <w:bCs/>
              </w:rPr>
              <w:t>0</w:t>
            </w:r>
          </w:p>
        </w:tc>
        <w:tc>
          <w:tcPr>
            <w:tcW w:w="1071" w:type="dxa"/>
          </w:tcPr>
          <w:p w14:paraId="3B28EEF9" w14:textId="4D11309E" w:rsidR="00792797" w:rsidRPr="00BD4599" w:rsidRDefault="00AC15D9" w:rsidP="002F7FE4">
            <w:pPr>
              <w:jc w:val="both"/>
              <w:rPr>
                <w:rFonts w:cstheme="minorHAnsi"/>
                <w:bCs/>
              </w:rPr>
            </w:pPr>
            <w:r>
              <w:rPr>
                <w:rFonts w:cstheme="minorHAnsi"/>
                <w:bCs/>
              </w:rPr>
              <w:t>76.46%</w:t>
            </w:r>
          </w:p>
        </w:tc>
        <w:tc>
          <w:tcPr>
            <w:tcW w:w="944" w:type="dxa"/>
          </w:tcPr>
          <w:p w14:paraId="2C64A099" w14:textId="25C781FA" w:rsidR="00792797" w:rsidRPr="00BD4599" w:rsidRDefault="00AC15D9" w:rsidP="002F7FE4">
            <w:pPr>
              <w:jc w:val="both"/>
              <w:rPr>
                <w:rFonts w:cstheme="minorHAnsi"/>
                <w:bCs/>
              </w:rPr>
            </w:pPr>
            <w:r>
              <w:rPr>
                <w:rFonts w:cstheme="minorHAnsi"/>
                <w:bCs/>
              </w:rPr>
              <w:t>100%</w:t>
            </w:r>
          </w:p>
        </w:tc>
        <w:tc>
          <w:tcPr>
            <w:tcW w:w="1056" w:type="dxa"/>
          </w:tcPr>
          <w:p w14:paraId="2B71D4C4" w14:textId="71D2299C" w:rsidR="00792797" w:rsidRPr="00BD4599" w:rsidRDefault="00AC15D9" w:rsidP="002F7FE4">
            <w:pPr>
              <w:jc w:val="both"/>
              <w:rPr>
                <w:rFonts w:cstheme="minorHAnsi"/>
                <w:bCs/>
              </w:rPr>
            </w:pPr>
            <w:r>
              <w:rPr>
                <w:rFonts w:cstheme="minorHAnsi"/>
                <w:bCs/>
              </w:rPr>
              <w:t>0</w:t>
            </w:r>
          </w:p>
        </w:tc>
      </w:tr>
      <w:tr w:rsidR="00792797" w14:paraId="3A3D31F6" w14:textId="77777777" w:rsidTr="002F7FE4">
        <w:tc>
          <w:tcPr>
            <w:tcW w:w="1004" w:type="dxa"/>
            <w:vMerge/>
          </w:tcPr>
          <w:p w14:paraId="0D34FDE6" w14:textId="77777777" w:rsidR="00792797" w:rsidRPr="00BD4599" w:rsidRDefault="00792797" w:rsidP="002F7FE4">
            <w:pPr>
              <w:jc w:val="both"/>
              <w:rPr>
                <w:rFonts w:cstheme="minorHAnsi"/>
                <w:bCs/>
              </w:rPr>
            </w:pPr>
          </w:p>
        </w:tc>
        <w:tc>
          <w:tcPr>
            <w:tcW w:w="1487" w:type="dxa"/>
          </w:tcPr>
          <w:p w14:paraId="44FD1E38" w14:textId="77777777" w:rsidR="00792797" w:rsidRPr="00BD4599" w:rsidRDefault="00792797" w:rsidP="002F7FE4">
            <w:pPr>
              <w:jc w:val="both"/>
              <w:rPr>
                <w:rFonts w:cstheme="minorHAnsi"/>
                <w:bCs/>
              </w:rPr>
            </w:pPr>
            <w:r>
              <w:rPr>
                <w:rFonts w:cstheme="minorHAnsi"/>
                <w:bCs/>
              </w:rPr>
              <w:t>2ieme année</w:t>
            </w:r>
          </w:p>
        </w:tc>
        <w:tc>
          <w:tcPr>
            <w:tcW w:w="952" w:type="dxa"/>
          </w:tcPr>
          <w:p w14:paraId="3D7D36FE" w14:textId="4399FA03" w:rsidR="00792797" w:rsidRPr="00BD4599" w:rsidRDefault="00B61DF9" w:rsidP="002F7FE4">
            <w:pPr>
              <w:jc w:val="both"/>
              <w:rPr>
                <w:rFonts w:cstheme="minorHAnsi"/>
                <w:bCs/>
              </w:rPr>
            </w:pPr>
            <w:r>
              <w:rPr>
                <w:rFonts w:cstheme="minorHAnsi"/>
                <w:bCs/>
              </w:rPr>
              <w:t>11</w:t>
            </w:r>
          </w:p>
        </w:tc>
        <w:tc>
          <w:tcPr>
            <w:tcW w:w="1071" w:type="dxa"/>
          </w:tcPr>
          <w:p w14:paraId="07B3704A" w14:textId="34155A70" w:rsidR="00792797" w:rsidRPr="00BD4599" w:rsidRDefault="00F1128B" w:rsidP="002F7FE4">
            <w:pPr>
              <w:jc w:val="both"/>
              <w:rPr>
                <w:rFonts w:cstheme="minorHAnsi"/>
                <w:bCs/>
              </w:rPr>
            </w:pPr>
            <w:r>
              <w:rPr>
                <w:rFonts w:cstheme="minorHAnsi"/>
                <w:bCs/>
              </w:rPr>
              <w:t>69.45%</w:t>
            </w:r>
          </w:p>
        </w:tc>
        <w:tc>
          <w:tcPr>
            <w:tcW w:w="944" w:type="dxa"/>
          </w:tcPr>
          <w:p w14:paraId="09E77B56" w14:textId="32DEE947" w:rsidR="00792797" w:rsidRPr="00BD4599" w:rsidRDefault="00F1128B" w:rsidP="002F7FE4">
            <w:pPr>
              <w:jc w:val="both"/>
              <w:rPr>
                <w:rFonts w:cstheme="minorHAnsi"/>
                <w:bCs/>
              </w:rPr>
            </w:pPr>
            <w:r>
              <w:rPr>
                <w:rFonts w:cstheme="minorHAnsi"/>
                <w:bCs/>
              </w:rPr>
              <w:t>81.81%</w:t>
            </w:r>
          </w:p>
        </w:tc>
        <w:tc>
          <w:tcPr>
            <w:tcW w:w="969" w:type="dxa"/>
            <w:gridSpan w:val="2"/>
          </w:tcPr>
          <w:p w14:paraId="10734B6A" w14:textId="2CA80E07" w:rsidR="00792797" w:rsidRPr="00BD4599" w:rsidRDefault="00F1128B" w:rsidP="002F7FE4">
            <w:pPr>
              <w:jc w:val="both"/>
              <w:rPr>
                <w:rFonts w:cstheme="minorHAnsi"/>
                <w:bCs/>
              </w:rPr>
            </w:pPr>
            <w:r>
              <w:rPr>
                <w:rFonts w:cstheme="minorHAnsi"/>
                <w:bCs/>
              </w:rPr>
              <w:t>2</w:t>
            </w:r>
          </w:p>
        </w:tc>
        <w:tc>
          <w:tcPr>
            <w:tcW w:w="1071" w:type="dxa"/>
          </w:tcPr>
          <w:p w14:paraId="3220EBB0" w14:textId="03419FAB" w:rsidR="00792797" w:rsidRPr="00BD4599" w:rsidRDefault="00F1128B" w:rsidP="002F7FE4">
            <w:pPr>
              <w:jc w:val="both"/>
              <w:rPr>
                <w:rFonts w:cstheme="minorHAnsi"/>
                <w:bCs/>
              </w:rPr>
            </w:pPr>
            <w:r>
              <w:rPr>
                <w:rFonts w:cstheme="minorHAnsi"/>
                <w:bCs/>
              </w:rPr>
              <w:t>87.64%</w:t>
            </w:r>
          </w:p>
        </w:tc>
        <w:tc>
          <w:tcPr>
            <w:tcW w:w="944" w:type="dxa"/>
          </w:tcPr>
          <w:p w14:paraId="33FE9209" w14:textId="12939C40" w:rsidR="00792797" w:rsidRPr="00BD4599" w:rsidRDefault="00F1128B" w:rsidP="002F7FE4">
            <w:pPr>
              <w:jc w:val="both"/>
              <w:rPr>
                <w:rFonts w:cstheme="minorHAnsi"/>
                <w:bCs/>
              </w:rPr>
            </w:pPr>
            <w:r>
              <w:rPr>
                <w:rFonts w:cstheme="minorHAnsi"/>
                <w:bCs/>
              </w:rPr>
              <w:t>100%</w:t>
            </w:r>
          </w:p>
        </w:tc>
        <w:tc>
          <w:tcPr>
            <w:tcW w:w="1056" w:type="dxa"/>
          </w:tcPr>
          <w:p w14:paraId="4835279B" w14:textId="43DDFEAB" w:rsidR="00792797" w:rsidRPr="00BD4599" w:rsidRDefault="00F1128B" w:rsidP="002F7FE4">
            <w:pPr>
              <w:jc w:val="both"/>
              <w:rPr>
                <w:rFonts w:cstheme="minorHAnsi"/>
                <w:bCs/>
              </w:rPr>
            </w:pPr>
            <w:r>
              <w:rPr>
                <w:rFonts w:cstheme="minorHAnsi"/>
                <w:bCs/>
              </w:rPr>
              <w:t>0</w:t>
            </w:r>
          </w:p>
        </w:tc>
      </w:tr>
      <w:tr w:rsidR="00792797" w14:paraId="17F61258" w14:textId="77777777" w:rsidTr="002F7FE4">
        <w:tc>
          <w:tcPr>
            <w:tcW w:w="1004" w:type="dxa"/>
            <w:vMerge/>
          </w:tcPr>
          <w:p w14:paraId="58B27D3D" w14:textId="77777777" w:rsidR="00792797" w:rsidRPr="00BD4599" w:rsidRDefault="00792797" w:rsidP="002F7FE4">
            <w:pPr>
              <w:jc w:val="both"/>
              <w:rPr>
                <w:rFonts w:cstheme="minorHAnsi"/>
                <w:bCs/>
              </w:rPr>
            </w:pPr>
          </w:p>
        </w:tc>
        <w:tc>
          <w:tcPr>
            <w:tcW w:w="1487" w:type="dxa"/>
          </w:tcPr>
          <w:p w14:paraId="527B62F4" w14:textId="77777777" w:rsidR="00792797" w:rsidRPr="00BD4599" w:rsidRDefault="00792797" w:rsidP="002F7FE4">
            <w:pPr>
              <w:jc w:val="both"/>
              <w:rPr>
                <w:rFonts w:cstheme="minorHAnsi"/>
                <w:bCs/>
              </w:rPr>
            </w:pPr>
            <w:r>
              <w:rPr>
                <w:rFonts w:cstheme="minorHAnsi"/>
                <w:bCs/>
              </w:rPr>
              <w:t>3ieme année</w:t>
            </w:r>
          </w:p>
        </w:tc>
        <w:tc>
          <w:tcPr>
            <w:tcW w:w="952" w:type="dxa"/>
          </w:tcPr>
          <w:p w14:paraId="629003A7" w14:textId="71B47460" w:rsidR="00792797" w:rsidRPr="00BD4599" w:rsidRDefault="00CD5002" w:rsidP="002F7FE4">
            <w:pPr>
              <w:jc w:val="both"/>
              <w:rPr>
                <w:rFonts w:cstheme="minorHAnsi"/>
                <w:bCs/>
              </w:rPr>
            </w:pPr>
            <w:r>
              <w:rPr>
                <w:rFonts w:cstheme="minorHAnsi"/>
                <w:bCs/>
              </w:rPr>
              <w:t>11</w:t>
            </w:r>
          </w:p>
        </w:tc>
        <w:tc>
          <w:tcPr>
            <w:tcW w:w="1071" w:type="dxa"/>
          </w:tcPr>
          <w:p w14:paraId="49E915C7" w14:textId="448C29BF" w:rsidR="00792797" w:rsidRPr="00BD4599" w:rsidRDefault="00CD5002" w:rsidP="002F7FE4">
            <w:pPr>
              <w:jc w:val="both"/>
              <w:rPr>
                <w:rFonts w:cstheme="minorHAnsi"/>
                <w:bCs/>
              </w:rPr>
            </w:pPr>
            <w:r>
              <w:rPr>
                <w:rFonts w:cstheme="minorHAnsi"/>
                <w:bCs/>
              </w:rPr>
              <w:t>79.18%</w:t>
            </w:r>
          </w:p>
        </w:tc>
        <w:tc>
          <w:tcPr>
            <w:tcW w:w="944" w:type="dxa"/>
          </w:tcPr>
          <w:p w14:paraId="0DF553A7" w14:textId="6F28A44D" w:rsidR="00792797" w:rsidRPr="00BD4599" w:rsidRDefault="00CD5002" w:rsidP="002F7FE4">
            <w:pPr>
              <w:jc w:val="both"/>
              <w:rPr>
                <w:rFonts w:cstheme="minorHAnsi"/>
                <w:bCs/>
              </w:rPr>
            </w:pPr>
            <w:r>
              <w:rPr>
                <w:rFonts w:cstheme="minorHAnsi"/>
                <w:bCs/>
              </w:rPr>
              <w:t>100%</w:t>
            </w:r>
          </w:p>
        </w:tc>
        <w:tc>
          <w:tcPr>
            <w:tcW w:w="969" w:type="dxa"/>
            <w:gridSpan w:val="2"/>
          </w:tcPr>
          <w:p w14:paraId="1796F7C6" w14:textId="0534018E" w:rsidR="00792797" w:rsidRPr="00BD4599" w:rsidRDefault="00CD5002" w:rsidP="002F7FE4">
            <w:pPr>
              <w:jc w:val="both"/>
              <w:rPr>
                <w:rFonts w:cstheme="minorHAnsi"/>
                <w:bCs/>
              </w:rPr>
            </w:pPr>
            <w:r>
              <w:rPr>
                <w:rFonts w:cstheme="minorHAnsi"/>
                <w:bCs/>
              </w:rPr>
              <w:t>0</w:t>
            </w:r>
          </w:p>
        </w:tc>
        <w:tc>
          <w:tcPr>
            <w:tcW w:w="1071" w:type="dxa"/>
          </w:tcPr>
          <w:p w14:paraId="15AC330F" w14:textId="2F3F128C" w:rsidR="00792797" w:rsidRPr="00BD4599" w:rsidRDefault="00CD5002" w:rsidP="002F7FE4">
            <w:pPr>
              <w:jc w:val="both"/>
              <w:rPr>
                <w:rFonts w:cstheme="minorHAnsi"/>
                <w:bCs/>
              </w:rPr>
            </w:pPr>
            <w:r>
              <w:rPr>
                <w:rFonts w:cstheme="minorHAnsi"/>
                <w:bCs/>
              </w:rPr>
              <w:t>79.91%</w:t>
            </w:r>
          </w:p>
        </w:tc>
        <w:tc>
          <w:tcPr>
            <w:tcW w:w="944" w:type="dxa"/>
          </w:tcPr>
          <w:p w14:paraId="0A2F8EE9" w14:textId="329D5E6D" w:rsidR="00792797" w:rsidRPr="00BD4599" w:rsidRDefault="00CD5002" w:rsidP="002F7FE4">
            <w:pPr>
              <w:jc w:val="both"/>
              <w:rPr>
                <w:rFonts w:cstheme="minorHAnsi"/>
                <w:bCs/>
              </w:rPr>
            </w:pPr>
            <w:r>
              <w:rPr>
                <w:rFonts w:cstheme="minorHAnsi"/>
                <w:bCs/>
              </w:rPr>
              <w:t>100%</w:t>
            </w:r>
          </w:p>
        </w:tc>
        <w:tc>
          <w:tcPr>
            <w:tcW w:w="1056" w:type="dxa"/>
          </w:tcPr>
          <w:p w14:paraId="5D8A268F" w14:textId="5A3C38AA" w:rsidR="00792797" w:rsidRPr="00BD4599" w:rsidRDefault="00CD5002" w:rsidP="002F7FE4">
            <w:pPr>
              <w:jc w:val="both"/>
              <w:rPr>
                <w:rFonts w:cstheme="minorHAnsi"/>
                <w:bCs/>
              </w:rPr>
            </w:pPr>
            <w:r>
              <w:rPr>
                <w:rFonts w:cstheme="minorHAnsi"/>
                <w:bCs/>
              </w:rPr>
              <w:t>0</w:t>
            </w:r>
          </w:p>
        </w:tc>
      </w:tr>
      <w:tr w:rsidR="00792797" w14:paraId="11F6FA69" w14:textId="77777777" w:rsidTr="002F7FE4">
        <w:tc>
          <w:tcPr>
            <w:tcW w:w="1004" w:type="dxa"/>
            <w:vMerge/>
          </w:tcPr>
          <w:p w14:paraId="562A7E01" w14:textId="77777777" w:rsidR="00792797" w:rsidRPr="00BD4599" w:rsidRDefault="00792797" w:rsidP="002F7FE4">
            <w:pPr>
              <w:jc w:val="both"/>
              <w:rPr>
                <w:rFonts w:cstheme="minorHAnsi"/>
                <w:bCs/>
              </w:rPr>
            </w:pPr>
          </w:p>
        </w:tc>
        <w:tc>
          <w:tcPr>
            <w:tcW w:w="1487" w:type="dxa"/>
          </w:tcPr>
          <w:p w14:paraId="3730C381" w14:textId="58EEFE63" w:rsidR="009B6BB8" w:rsidRPr="00BD4599" w:rsidRDefault="00792797" w:rsidP="002F7FE4">
            <w:pPr>
              <w:jc w:val="both"/>
              <w:rPr>
                <w:rFonts w:cstheme="minorHAnsi"/>
                <w:bCs/>
              </w:rPr>
            </w:pPr>
            <w:r>
              <w:rPr>
                <w:rFonts w:cstheme="minorHAnsi"/>
                <w:bCs/>
              </w:rPr>
              <w:t>4ieme année</w:t>
            </w:r>
          </w:p>
        </w:tc>
        <w:tc>
          <w:tcPr>
            <w:tcW w:w="952" w:type="dxa"/>
          </w:tcPr>
          <w:p w14:paraId="64C90F37" w14:textId="09C7F27A" w:rsidR="00792797" w:rsidRPr="00BD4599" w:rsidRDefault="002022A7" w:rsidP="002F7FE4">
            <w:pPr>
              <w:jc w:val="both"/>
              <w:rPr>
                <w:rFonts w:cstheme="minorHAnsi"/>
                <w:bCs/>
              </w:rPr>
            </w:pPr>
            <w:r>
              <w:rPr>
                <w:rFonts w:cstheme="minorHAnsi"/>
                <w:bCs/>
              </w:rPr>
              <w:t>8</w:t>
            </w:r>
          </w:p>
        </w:tc>
        <w:tc>
          <w:tcPr>
            <w:tcW w:w="1071" w:type="dxa"/>
          </w:tcPr>
          <w:p w14:paraId="1059ABA4" w14:textId="76E04722" w:rsidR="00792797" w:rsidRPr="00BD4599" w:rsidRDefault="00CD7E81" w:rsidP="002F7FE4">
            <w:pPr>
              <w:jc w:val="both"/>
              <w:rPr>
                <w:rFonts w:cstheme="minorHAnsi"/>
                <w:bCs/>
              </w:rPr>
            </w:pPr>
            <w:r>
              <w:rPr>
                <w:rFonts w:cstheme="minorHAnsi"/>
                <w:bCs/>
              </w:rPr>
              <w:t>84.25%</w:t>
            </w:r>
          </w:p>
        </w:tc>
        <w:tc>
          <w:tcPr>
            <w:tcW w:w="944" w:type="dxa"/>
          </w:tcPr>
          <w:p w14:paraId="5B1A7351" w14:textId="1980315F" w:rsidR="00792797" w:rsidRPr="00BD4599" w:rsidRDefault="00CD7E81" w:rsidP="002F7FE4">
            <w:pPr>
              <w:jc w:val="both"/>
              <w:rPr>
                <w:rFonts w:cstheme="minorHAnsi"/>
                <w:bCs/>
              </w:rPr>
            </w:pPr>
            <w:r>
              <w:rPr>
                <w:rFonts w:cstheme="minorHAnsi"/>
                <w:bCs/>
              </w:rPr>
              <w:t>100%</w:t>
            </w:r>
          </w:p>
        </w:tc>
        <w:tc>
          <w:tcPr>
            <w:tcW w:w="969" w:type="dxa"/>
            <w:gridSpan w:val="2"/>
          </w:tcPr>
          <w:p w14:paraId="20C6C1DF" w14:textId="65F2C2FB" w:rsidR="00792797" w:rsidRPr="00BD4599" w:rsidRDefault="00CD7E81" w:rsidP="002F7FE4">
            <w:pPr>
              <w:jc w:val="both"/>
              <w:rPr>
                <w:rFonts w:cstheme="minorHAnsi"/>
                <w:bCs/>
              </w:rPr>
            </w:pPr>
            <w:r>
              <w:rPr>
                <w:rFonts w:cstheme="minorHAnsi"/>
                <w:bCs/>
              </w:rPr>
              <w:t>0</w:t>
            </w:r>
          </w:p>
        </w:tc>
        <w:tc>
          <w:tcPr>
            <w:tcW w:w="1071" w:type="dxa"/>
          </w:tcPr>
          <w:p w14:paraId="04083A84" w14:textId="1C021976" w:rsidR="00792797" w:rsidRPr="00BD4599" w:rsidRDefault="00CD7E81" w:rsidP="002F7FE4">
            <w:pPr>
              <w:jc w:val="both"/>
              <w:rPr>
                <w:rFonts w:cstheme="minorHAnsi"/>
                <w:bCs/>
              </w:rPr>
            </w:pPr>
            <w:r>
              <w:rPr>
                <w:rFonts w:cstheme="minorHAnsi"/>
                <w:bCs/>
              </w:rPr>
              <w:t>86.50%</w:t>
            </w:r>
          </w:p>
        </w:tc>
        <w:tc>
          <w:tcPr>
            <w:tcW w:w="944" w:type="dxa"/>
          </w:tcPr>
          <w:p w14:paraId="4AB99DC3" w14:textId="751C74D5" w:rsidR="00792797" w:rsidRPr="00BD4599" w:rsidRDefault="00CD7E81" w:rsidP="002F7FE4">
            <w:pPr>
              <w:jc w:val="both"/>
              <w:rPr>
                <w:rFonts w:cstheme="minorHAnsi"/>
                <w:bCs/>
              </w:rPr>
            </w:pPr>
            <w:r>
              <w:rPr>
                <w:rFonts w:cstheme="minorHAnsi"/>
                <w:bCs/>
              </w:rPr>
              <w:t>100%</w:t>
            </w:r>
          </w:p>
        </w:tc>
        <w:tc>
          <w:tcPr>
            <w:tcW w:w="1056" w:type="dxa"/>
          </w:tcPr>
          <w:p w14:paraId="4DE62A70" w14:textId="5FBB0A1D" w:rsidR="00792797" w:rsidRPr="00BD4599" w:rsidRDefault="00CD7E81" w:rsidP="002F7FE4">
            <w:pPr>
              <w:jc w:val="both"/>
              <w:rPr>
                <w:rFonts w:cstheme="minorHAnsi"/>
                <w:bCs/>
              </w:rPr>
            </w:pPr>
            <w:r>
              <w:rPr>
                <w:rFonts w:cstheme="minorHAnsi"/>
                <w:bCs/>
              </w:rPr>
              <w:t>0</w:t>
            </w:r>
          </w:p>
        </w:tc>
      </w:tr>
      <w:tr w:rsidR="00792797" w14:paraId="00D90135" w14:textId="77777777" w:rsidTr="002F7FE4">
        <w:tc>
          <w:tcPr>
            <w:tcW w:w="1004" w:type="dxa"/>
            <w:vMerge/>
          </w:tcPr>
          <w:p w14:paraId="4AF13AF4" w14:textId="77777777" w:rsidR="00792797" w:rsidRPr="00BD4599" w:rsidRDefault="00792797" w:rsidP="002F7FE4">
            <w:pPr>
              <w:jc w:val="both"/>
              <w:rPr>
                <w:rFonts w:cstheme="minorHAnsi"/>
                <w:bCs/>
              </w:rPr>
            </w:pPr>
          </w:p>
        </w:tc>
        <w:tc>
          <w:tcPr>
            <w:tcW w:w="1487" w:type="dxa"/>
          </w:tcPr>
          <w:p w14:paraId="236F6DF2" w14:textId="77777777" w:rsidR="00792797" w:rsidRPr="00BD4599" w:rsidRDefault="00792797" w:rsidP="002F7FE4">
            <w:pPr>
              <w:jc w:val="both"/>
              <w:rPr>
                <w:rFonts w:cstheme="minorHAnsi"/>
                <w:bCs/>
              </w:rPr>
            </w:pPr>
            <w:r>
              <w:rPr>
                <w:rFonts w:cstheme="minorHAnsi"/>
                <w:bCs/>
              </w:rPr>
              <w:t>5ieme année</w:t>
            </w:r>
          </w:p>
        </w:tc>
        <w:tc>
          <w:tcPr>
            <w:tcW w:w="952" w:type="dxa"/>
          </w:tcPr>
          <w:p w14:paraId="04D9A573" w14:textId="2F477BC0" w:rsidR="00792797" w:rsidRPr="00BD4599" w:rsidRDefault="00E57A2C" w:rsidP="002F7FE4">
            <w:pPr>
              <w:jc w:val="both"/>
              <w:rPr>
                <w:rFonts w:cstheme="minorHAnsi"/>
                <w:bCs/>
              </w:rPr>
            </w:pPr>
            <w:r>
              <w:rPr>
                <w:rFonts w:cstheme="minorHAnsi"/>
                <w:bCs/>
              </w:rPr>
              <w:t>8</w:t>
            </w:r>
          </w:p>
        </w:tc>
        <w:tc>
          <w:tcPr>
            <w:tcW w:w="1071" w:type="dxa"/>
          </w:tcPr>
          <w:p w14:paraId="2CACD9A9" w14:textId="01910422" w:rsidR="00792797" w:rsidRPr="00BD4599" w:rsidRDefault="00E57A2C" w:rsidP="002F7FE4">
            <w:pPr>
              <w:jc w:val="both"/>
              <w:rPr>
                <w:rFonts w:cstheme="minorHAnsi"/>
                <w:bCs/>
              </w:rPr>
            </w:pPr>
            <w:r>
              <w:rPr>
                <w:rFonts w:cstheme="minorHAnsi"/>
                <w:bCs/>
              </w:rPr>
              <w:t>78.75%</w:t>
            </w:r>
          </w:p>
        </w:tc>
        <w:tc>
          <w:tcPr>
            <w:tcW w:w="944" w:type="dxa"/>
          </w:tcPr>
          <w:p w14:paraId="7E26FAAA" w14:textId="36CED3E9" w:rsidR="00792797" w:rsidRPr="00BD4599" w:rsidRDefault="00E57A2C" w:rsidP="002F7FE4">
            <w:pPr>
              <w:jc w:val="both"/>
              <w:rPr>
                <w:rFonts w:cstheme="minorHAnsi"/>
                <w:bCs/>
              </w:rPr>
            </w:pPr>
            <w:r>
              <w:rPr>
                <w:rFonts w:cstheme="minorHAnsi"/>
                <w:bCs/>
              </w:rPr>
              <w:t>87.50%</w:t>
            </w:r>
          </w:p>
        </w:tc>
        <w:tc>
          <w:tcPr>
            <w:tcW w:w="969" w:type="dxa"/>
            <w:gridSpan w:val="2"/>
          </w:tcPr>
          <w:p w14:paraId="386B3688" w14:textId="37A45335" w:rsidR="00792797" w:rsidRPr="00BD4599" w:rsidRDefault="00E57A2C" w:rsidP="002F7FE4">
            <w:pPr>
              <w:jc w:val="both"/>
              <w:rPr>
                <w:rFonts w:cstheme="minorHAnsi"/>
                <w:bCs/>
              </w:rPr>
            </w:pPr>
            <w:r>
              <w:rPr>
                <w:rFonts w:cstheme="minorHAnsi"/>
                <w:bCs/>
              </w:rPr>
              <w:t>1</w:t>
            </w:r>
          </w:p>
        </w:tc>
        <w:tc>
          <w:tcPr>
            <w:tcW w:w="1071" w:type="dxa"/>
          </w:tcPr>
          <w:p w14:paraId="0417D31B" w14:textId="135F1550" w:rsidR="00792797" w:rsidRPr="00BD4599" w:rsidRDefault="00E57A2C" w:rsidP="002F7FE4">
            <w:pPr>
              <w:jc w:val="both"/>
              <w:rPr>
                <w:rFonts w:cstheme="minorHAnsi"/>
                <w:bCs/>
              </w:rPr>
            </w:pPr>
            <w:r>
              <w:rPr>
                <w:rFonts w:cstheme="minorHAnsi"/>
                <w:bCs/>
              </w:rPr>
              <w:t>76.63%</w:t>
            </w:r>
          </w:p>
        </w:tc>
        <w:tc>
          <w:tcPr>
            <w:tcW w:w="944" w:type="dxa"/>
          </w:tcPr>
          <w:p w14:paraId="210A622A" w14:textId="080F3D39" w:rsidR="00792797" w:rsidRPr="00BD4599" w:rsidRDefault="00E57A2C" w:rsidP="002F7FE4">
            <w:pPr>
              <w:jc w:val="both"/>
              <w:rPr>
                <w:rFonts w:cstheme="minorHAnsi"/>
                <w:bCs/>
              </w:rPr>
            </w:pPr>
            <w:r>
              <w:rPr>
                <w:rFonts w:cstheme="minorHAnsi"/>
                <w:bCs/>
              </w:rPr>
              <w:t>87.50%</w:t>
            </w:r>
          </w:p>
        </w:tc>
        <w:tc>
          <w:tcPr>
            <w:tcW w:w="1056" w:type="dxa"/>
          </w:tcPr>
          <w:p w14:paraId="2664B74E" w14:textId="4BAC75DE" w:rsidR="00792797" w:rsidRPr="00BD4599" w:rsidRDefault="00E57A2C" w:rsidP="002F7FE4">
            <w:pPr>
              <w:jc w:val="both"/>
              <w:rPr>
                <w:rFonts w:cstheme="minorHAnsi"/>
                <w:bCs/>
              </w:rPr>
            </w:pPr>
            <w:r>
              <w:rPr>
                <w:rFonts w:cstheme="minorHAnsi"/>
                <w:bCs/>
              </w:rPr>
              <w:t>1</w:t>
            </w:r>
          </w:p>
        </w:tc>
      </w:tr>
      <w:tr w:rsidR="00792797" w14:paraId="1ADD4F5A" w14:textId="77777777" w:rsidTr="002F7FE4">
        <w:tc>
          <w:tcPr>
            <w:tcW w:w="1004" w:type="dxa"/>
            <w:vMerge/>
          </w:tcPr>
          <w:p w14:paraId="201007E0" w14:textId="77777777" w:rsidR="00792797" w:rsidRPr="00BD4599" w:rsidRDefault="00792797" w:rsidP="002F7FE4">
            <w:pPr>
              <w:jc w:val="both"/>
              <w:rPr>
                <w:rFonts w:cstheme="minorHAnsi"/>
                <w:bCs/>
              </w:rPr>
            </w:pPr>
          </w:p>
        </w:tc>
        <w:tc>
          <w:tcPr>
            <w:tcW w:w="1487" w:type="dxa"/>
          </w:tcPr>
          <w:p w14:paraId="16386D39" w14:textId="77777777" w:rsidR="00792797" w:rsidRDefault="00792797" w:rsidP="002F7FE4">
            <w:pPr>
              <w:jc w:val="both"/>
              <w:rPr>
                <w:rFonts w:cstheme="minorHAnsi"/>
                <w:bCs/>
              </w:rPr>
            </w:pPr>
            <w:r>
              <w:rPr>
                <w:rFonts w:cstheme="minorHAnsi"/>
                <w:bCs/>
              </w:rPr>
              <w:t>6ieme année</w:t>
            </w:r>
          </w:p>
          <w:p w14:paraId="220AEA01" w14:textId="17F30BD3" w:rsidR="009B6BB8" w:rsidRDefault="009B6BB8" w:rsidP="002F7FE4">
            <w:pPr>
              <w:jc w:val="both"/>
              <w:rPr>
                <w:rFonts w:cstheme="minorHAnsi"/>
                <w:bCs/>
              </w:rPr>
            </w:pPr>
            <w:r>
              <w:rPr>
                <w:rFonts w:cstheme="minorHAnsi"/>
                <w:bCs/>
              </w:rPr>
              <w:t>(MEES)</w:t>
            </w:r>
          </w:p>
        </w:tc>
        <w:tc>
          <w:tcPr>
            <w:tcW w:w="952" w:type="dxa"/>
          </w:tcPr>
          <w:p w14:paraId="17BFEE3D" w14:textId="3DC0F1DB" w:rsidR="00792797" w:rsidRPr="00BD4599" w:rsidRDefault="006C25F7" w:rsidP="002F7FE4">
            <w:pPr>
              <w:jc w:val="both"/>
              <w:rPr>
                <w:rFonts w:cstheme="minorHAnsi"/>
                <w:bCs/>
              </w:rPr>
            </w:pPr>
            <w:r>
              <w:rPr>
                <w:rFonts w:cstheme="minorHAnsi"/>
                <w:bCs/>
              </w:rPr>
              <w:t>7</w:t>
            </w:r>
          </w:p>
        </w:tc>
        <w:tc>
          <w:tcPr>
            <w:tcW w:w="1071" w:type="dxa"/>
          </w:tcPr>
          <w:p w14:paraId="39234907" w14:textId="7316CA39" w:rsidR="00792797" w:rsidRPr="00BD4599" w:rsidRDefault="006C25F7" w:rsidP="002F7FE4">
            <w:pPr>
              <w:jc w:val="both"/>
              <w:rPr>
                <w:rFonts w:cstheme="minorHAnsi"/>
                <w:bCs/>
              </w:rPr>
            </w:pPr>
            <w:r>
              <w:rPr>
                <w:rFonts w:cstheme="minorHAnsi"/>
                <w:bCs/>
              </w:rPr>
              <w:t>76.00%</w:t>
            </w:r>
          </w:p>
        </w:tc>
        <w:tc>
          <w:tcPr>
            <w:tcW w:w="944" w:type="dxa"/>
          </w:tcPr>
          <w:p w14:paraId="19B56FD8" w14:textId="3B66F2BB" w:rsidR="00792797" w:rsidRPr="00BD4599" w:rsidRDefault="006C25F7" w:rsidP="002F7FE4">
            <w:pPr>
              <w:jc w:val="both"/>
              <w:rPr>
                <w:rFonts w:cstheme="minorHAnsi"/>
                <w:bCs/>
              </w:rPr>
            </w:pPr>
            <w:r>
              <w:rPr>
                <w:rFonts w:cstheme="minorHAnsi"/>
                <w:bCs/>
              </w:rPr>
              <w:t>85.71%</w:t>
            </w:r>
          </w:p>
        </w:tc>
        <w:tc>
          <w:tcPr>
            <w:tcW w:w="969" w:type="dxa"/>
            <w:gridSpan w:val="2"/>
          </w:tcPr>
          <w:p w14:paraId="6090689D" w14:textId="777ABEFB" w:rsidR="00792797" w:rsidRPr="00BD4599" w:rsidRDefault="006C25F7" w:rsidP="002F7FE4">
            <w:pPr>
              <w:jc w:val="both"/>
              <w:rPr>
                <w:rFonts w:cstheme="minorHAnsi"/>
                <w:bCs/>
              </w:rPr>
            </w:pPr>
            <w:r>
              <w:rPr>
                <w:rFonts w:cstheme="minorHAnsi"/>
                <w:bCs/>
              </w:rPr>
              <w:t>1</w:t>
            </w:r>
          </w:p>
        </w:tc>
        <w:tc>
          <w:tcPr>
            <w:tcW w:w="1071" w:type="dxa"/>
          </w:tcPr>
          <w:p w14:paraId="1F0A4340" w14:textId="08353515" w:rsidR="00792797" w:rsidRPr="00BD4599" w:rsidRDefault="006C25F7" w:rsidP="002F7FE4">
            <w:pPr>
              <w:jc w:val="both"/>
              <w:rPr>
                <w:rFonts w:cstheme="minorHAnsi"/>
                <w:bCs/>
              </w:rPr>
            </w:pPr>
            <w:r>
              <w:rPr>
                <w:rFonts w:cstheme="minorHAnsi"/>
                <w:bCs/>
              </w:rPr>
              <w:t>61.43%</w:t>
            </w:r>
          </w:p>
        </w:tc>
        <w:tc>
          <w:tcPr>
            <w:tcW w:w="944" w:type="dxa"/>
          </w:tcPr>
          <w:p w14:paraId="67C2BD86" w14:textId="4E0252E9" w:rsidR="00792797" w:rsidRPr="00BD4599" w:rsidRDefault="006C25F7" w:rsidP="002F7FE4">
            <w:pPr>
              <w:jc w:val="both"/>
              <w:rPr>
                <w:rFonts w:cstheme="minorHAnsi"/>
                <w:bCs/>
              </w:rPr>
            </w:pPr>
            <w:r>
              <w:rPr>
                <w:rFonts w:cstheme="minorHAnsi"/>
                <w:bCs/>
              </w:rPr>
              <w:t>57.14%</w:t>
            </w:r>
          </w:p>
        </w:tc>
        <w:tc>
          <w:tcPr>
            <w:tcW w:w="1056" w:type="dxa"/>
          </w:tcPr>
          <w:p w14:paraId="34ED9E43" w14:textId="5EF8F5E4" w:rsidR="00792797" w:rsidRPr="00BD4599" w:rsidRDefault="006C25F7" w:rsidP="002F7FE4">
            <w:pPr>
              <w:jc w:val="both"/>
              <w:rPr>
                <w:rFonts w:cstheme="minorHAnsi"/>
                <w:bCs/>
              </w:rPr>
            </w:pPr>
            <w:r>
              <w:rPr>
                <w:rFonts w:cstheme="minorHAnsi"/>
                <w:bCs/>
              </w:rPr>
              <w:t>3</w:t>
            </w:r>
          </w:p>
        </w:tc>
      </w:tr>
      <w:tr w:rsidR="00792797" w14:paraId="44A44B72" w14:textId="77777777" w:rsidTr="002F7FE4">
        <w:tc>
          <w:tcPr>
            <w:tcW w:w="9498" w:type="dxa"/>
            <w:gridSpan w:val="10"/>
            <w:shd w:val="clear" w:color="auto" w:fill="AEAAAA" w:themeFill="background2" w:themeFillShade="BF"/>
          </w:tcPr>
          <w:p w14:paraId="3739EF76" w14:textId="77777777" w:rsidR="00792797" w:rsidRPr="00BD4599" w:rsidRDefault="00792797" w:rsidP="002F7FE4">
            <w:pPr>
              <w:jc w:val="both"/>
              <w:rPr>
                <w:rFonts w:cstheme="minorHAnsi"/>
                <w:bCs/>
              </w:rPr>
            </w:pPr>
          </w:p>
        </w:tc>
      </w:tr>
      <w:tr w:rsidR="000351F5" w14:paraId="3905B29C" w14:textId="77777777" w:rsidTr="002F7FE4">
        <w:tc>
          <w:tcPr>
            <w:tcW w:w="1004" w:type="dxa"/>
            <w:vMerge w:val="restart"/>
          </w:tcPr>
          <w:p w14:paraId="0DF06CB7" w14:textId="1A40D2D2" w:rsidR="000351F5" w:rsidRPr="00BD4599" w:rsidRDefault="00EB42C6" w:rsidP="002F7FE4">
            <w:pPr>
              <w:jc w:val="both"/>
              <w:rPr>
                <w:rFonts w:cstheme="minorHAnsi"/>
                <w:bCs/>
              </w:rPr>
            </w:pPr>
            <w:r>
              <w:rPr>
                <w:rFonts w:cstheme="minorHAnsi"/>
                <w:b/>
                <w:bCs/>
              </w:rPr>
              <w:t>Juin 201</w:t>
            </w:r>
            <w:r w:rsidR="003A7F2E">
              <w:rPr>
                <w:rFonts w:cstheme="minorHAnsi"/>
                <w:b/>
                <w:bCs/>
              </w:rPr>
              <w:t>7</w:t>
            </w:r>
          </w:p>
        </w:tc>
        <w:tc>
          <w:tcPr>
            <w:tcW w:w="1487" w:type="dxa"/>
          </w:tcPr>
          <w:p w14:paraId="5B877222" w14:textId="77777777" w:rsidR="000351F5" w:rsidRDefault="000351F5" w:rsidP="002F7FE4">
            <w:pPr>
              <w:jc w:val="both"/>
              <w:rPr>
                <w:rFonts w:cstheme="minorHAnsi"/>
                <w:bCs/>
              </w:rPr>
            </w:pPr>
            <w:r>
              <w:rPr>
                <w:rFonts w:cstheme="minorHAnsi"/>
                <w:bCs/>
              </w:rPr>
              <w:t>1ere année</w:t>
            </w:r>
          </w:p>
        </w:tc>
        <w:tc>
          <w:tcPr>
            <w:tcW w:w="952" w:type="dxa"/>
          </w:tcPr>
          <w:p w14:paraId="76327164" w14:textId="74332E73" w:rsidR="000351F5" w:rsidRPr="00BD4599" w:rsidRDefault="001C00EF" w:rsidP="002F7FE4">
            <w:pPr>
              <w:jc w:val="both"/>
              <w:rPr>
                <w:rFonts w:cstheme="minorHAnsi"/>
                <w:bCs/>
              </w:rPr>
            </w:pPr>
            <w:r>
              <w:rPr>
                <w:rFonts w:cstheme="minorHAnsi"/>
                <w:bCs/>
              </w:rPr>
              <w:t>13</w:t>
            </w:r>
          </w:p>
        </w:tc>
        <w:tc>
          <w:tcPr>
            <w:tcW w:w="1071" w:type="dxa"/>
          </w:tcPr>
          <w:p w14:paraId="083510E1" w14:textId="5F9A94ED" w:rsidR="000351F5" w:rsidRPr="00BD4599" w:rsidRDefault="001C00EF" w:rsidP="002F7FE4">
            <w:pPr>
              <w:jc w:val="both"/>
              <w:rPr>
                <w:rFonts w:cstheme="minorHAnsi"/>
                <w:bCs/>
              </w:rPr>
            </w:pPr>
            <w:r>
              <w:rPr>
                <w:rFonts w:cstheme="minorHAnsi"/>
                <w:bCs/>
              </w:rPr>
              <w:t>70.69%</w:t>
            </w:r>
          </w:p>
        </w:tc>
        <w:tc>
          <w:tcPr>
            <w:tcW w:w="944" w:type="dxa"/>
          </w:tcPr>
          <w:p w14:paraId="76D52B7A" w14:textId="2997A032" w:rsidR="000351F5" w:rsidRPr="00BD4599" w:rsidRDefault="001C00EF" w:rsidP="002F7FE4">
            <w:pPr>
              <w:jc w:val="both"/>
              <w:rPr>
                <w:rFonts w:cstheme="minorHAnsi"/>
                <w:bCs/>
              </w:rPr>
            </w:pPr>
            <w:r>
              <w:rPr>
                <w:rFonts w:cstheme="minorHAnsi"/>
                <w:bCs/>
              </w:rPr>
              <w:t>84.61%</w:t>
            </w:r>
          </w:p>
        </w:tc>
        <w:tc>
          <w:tcPr>
            <w:tcW w:w="969" w:type="dxa"/>
            <w:gridSpan w:val="2"/>
          </w:tcPr>
          <w:p w14:paraId="6AF1D9CF" w14:textId="38E958AF" w:rsidR="000351F5" w:rsidRPr="00BD4599" w:rsidRDefault="001C00EF" w:rsidP="002F7FE4">
            <w:pPr>
              <w:jc w:val="both"/>
              <w:rPr>
                <w:rFonts w:cstheme="minorHAnsi"/>
                <w:bCs/>
              </w:rPr>
            </w:pPr>
            <w:r>
              <w:rPr>
                <w:rFonts w:cstheme="minorHAnsi"/>
                <w:bCs/>
              </w:rPr>
              <w:t>2</w:t>
            </w:r>
          </w:p>
        </w:tc>
        <w:tc>
          <w:tcPr>
            <w:tcW w:w="1071" w:type="dxa"/>
          </w:tcPr>
          <w:p w14:paraId="5B3DC904" w14:textId="1C101FFC" w:rsidR="000351F5" w:rsidRPr="00BD4599" w:rsidRDefault="001C00EF" w:rsidP="002F7FE4">
            <w:pPr>
              <w:jc w:val="both"/>
              <w:rPr>
                <w:rFonts w:cstheme="minorHAnsi"/>
                <w:bCs/>
              </w:rPr>
            </w:pPr>
            <w:r>
              <w:rPr>
                <w:rFonts w:cstheme="minorHAnsi"/>
                <w:bCs/>
              </w:rPr>
              <w:t>75.31%</w:t>
            </w:r>
          </w:p>
        </w:tc>
        <w:tc>
          <w:tcPr>
            <w:tcW w:w="944" w:type="dxa"/>
          </w:tcPr>
          <w:p w14:paraId="6C55912A" w14:textId="7827369E" w:rsidR="000351F5" w:rsidRPr="00BD4599" w:rsidRDefault="001C00EF" w:rsidP="002F7FE4">
            <w:pPr>
              <w:jc w:val="both"/>
              <w:rPr>
                <w:rFonts w:cstheme="minorHAnsi"/>
                <w:bCs/>
              </w:rPr>
            </w:pPr>
            <w:r>
              <w:rPr>
                <w:rFonts w:cstheme="minorHAnsi"/>
                <w:bCs/>
              </w:rPr>
              <w:t>92.30%</w:t>
            </w:r>
          </w:p>
        </w:tc>
        <w:tc>
          <w:tcPr>
            <w:tcW w:w="1056" w:type="dxa"/>
          </w:tcPr>
          <w:p w14:paraId="29AEFBFC" w14:textId="13674443" w:rsidR="000351F5" w:rsidRPr="00BD4599" w:rsidRDefault="001C00EF" w:rsidP="002F7FE4">
            <w:pPr>
              <w:jc w:val="both"/>
              <w:rPr>
                <w:rFonts w:cstheme="minorHAnsi"/>
                <w:bCs/>
              </w:rPr>
            </w:pPr>
            <w:r>
              <w:rPr>
                <w:rFonts w:cstheme="minorHAnsi"/>
                <w:bCs/>
              </w:rPr>
              <w:t>1</w:t>
            </w:r>
          </w:p>
        </w:tc>
      </w:tr>
      <w:tr w:rsidR="000351F5" w14:paraId="33CE89DF" w14:textId="77777777" w:rsidTr="002F7FE4">
        <w:tc>
          <w:tcPr>
            <w:tcW w:w="1004" w:type="dxa"/>
            <w:vMerge/>
          </w:tcPr>
          <w:p w14:paraId="2AA1F020" w14:textId="77777777" w:rsidR="000351F5" w:rsidRDefault="000351F5" w:rsidP="002F7FE4">
            <w:pPr>
              <w:jc w:val="both"/>
              <w:rPr>
                <w:rFonts w:cstheme="minorHAnsi"/>
                <w:bCs/>
              </w:rPr>
            </w:pPr>
          </w:p>
        </w:tc>
        <w:tc>
          <w:tcPr>
            <w:tcW w:w="1487" w:type="dxa"/>
          </w:tcPr>
          <w:p w14:paraId="2185D338" w14:textId="77777777" w:rsidR="000351F5" w:rsidRDefault="000351F5" w:rsidP="002F7FE4">
            <w:pPr>
              <w:jc w:val="both"/>
              <w:rPr>
                <w:rFonts w:cstheme="minorHAnsi"/>
                <w:bCs/>
              </w:rPr>
            </w:pPr>
            <w:r>
              <w:rPr>
                <w:rFonts w:cstheme="minorHAnsi"/>
                <w:bCs/>
              </w:rPr>
              <w:t>2ieme année</w:t>
            </w:r>
          </w:p>
        </w:tc>
        <w:tc>
          <w:tcPr>
            <w:tcW w:w="952" w:type="dxa"/>
          </w:tcPr>
          <w:p w14:paraId="2604CBC9" w14:textId="59A27613" w:rsidR="000351F5" w:rsidRDefault="00D22FD4" w:rsidP="002F7FE4">
            <w:pPr>
              <w:jc w:val="both"/>
              <w:rPr>
                <w:rFonts w:cstheme="minorHAnsi"/>
                <w:bCs/>
              </w:rPr>
            </w:pPr>
            <w:r>
              <w:rPr>
                <w:rFonts w:cstheme="minorHAnsi"/>
                <w:bCs/>
              </w:rPr>
              <w:t>15</w:t>
            </w:r>
          </w:p>
        </w:tc>
        <w:tc>
          <w:tcPr>
            <w:tcW w:w="1071" w:type="dxa"/>
          </w:tcPr>
          <w:p w14:paraId="210A9997" w14:textId="3B955CCB" w:rsidR="000351F5" w:rsidRDefault="00D22FD4" w:rsidP="002F7FE4">
            <w:pPr>
              <w:jc w:val="both"/>
              <w:rPr>
                <w:rFonts w:cstheme="minorHAnsi"/>
                <w:bCs/>
              </w:rPr>
            </w:pPr>
            <w:r>
              <w:rPr>
                <w:rFonts w:cstheme="minorHAnsi"/>
                <w:bCs/>
              </w:rPr>
              <w:t>73.47%</w:t>
            </w:r>
          </w:p>
        </w:tc>
        <w:tc>
          <w:tcPr>
            <w:tcW w:w="944" w:type="dxa"/>
          </w:tcPr>
          <w:p w14:paraId="2EB2F8D8" w14:textId="35E78DE0" w:rsidR="000351F5" w:rsidRDefault="00D22FD4" w:rsidP="002F7FE4">
            <w:pPr>
              <w:jc w:val="both"/>
              <w:rPr>
                <w:rFonts w:cstheme="minorHAnsi"/>
                <w:bCs/>
              </w:rPr>
            </w:pPr>
            <w:r>
              <w:rPr>
                <w:rFonts w:cstheme="minorHAnsi"/>
                <w:bCs/>
              </w:rPr>
              <w:t>86.66%</w:t>
            </w:r>
          </w:p>
        </w:tc>
        <w:tc>
          <w:tcPr>
            <w:tcW w:w="969" w:type="dxa"/>
            <w:gridSpan w:val="2"/>
          </w:tcPr>
          <w:p w14:paraId="230138C8" w14:textId="4318264D" w:rsidR="000351F5" w:rsidRDefault="00D22FD4" w:rsidP="002F7FE4">
            <w:pPr>
              <w:jc w:val="both"/>
              <w:rPr>
                <w:rFonts w:cstheme="minorHAnsi"/>
                <w:bCs/>
              </w:rPr>
            </w:pPr>
            <w:r>
              <w:rPr>
                <w:rFonts w:cstheme="minorHAnsi"/>
                <w:bCs/>
              </w:rPr>
              <w:t>2</w:t>
            </w:r>
          </w:p>
        </w:tc>
        <w:tc>
          <w:tcPr>
            <w:tcW w:w="1071" w:type="dxa"/>
          </w:tcPr>
          <w:p w14:paraId="00EC20FC" w14:textId="14F46F19" w:rsidR="000351F5" w:rsidRDefault="00D22FD4" w:rsidP="002F7FE4">
            <w:pPr>
              <w:jc w:val="both"/>
              <w:rPr>
                <w:rFonts w:cstheme="minorHAnsi"/>
                <w:bCs/>
              </w:rPr>
            </w:pPr>
            <w:r>
              <w:rPr>
                <w:rFonts w:cstheme="minorHAnsi"/>
                <w:bCs/>
              </w:rPr>
              <w:t>86.13%</w:t>
            </w:r>
          </w:p>
        </w:tc>
        <w:tc>
          <w:tcPr>
            <w:tcW w:w="944" w:type="dxa"/>
          </w:tcPr>
          <w:p w14:paraId="7DBA0C3B" w14:textId="3361ED3F" w:rsidR="000351F5" w:rsidRDefault="00D22FD4" w:rsidP="002F7FE4">
            <w:pPr>
              <w:jc w:val="both"/>
              <w:rPr>
                <w:rFonts w:cstheme="minorHAnsi"/>
                <w:bCs/>
              </w:rPr>
            </w:pPr>
            <w:r>
              <w:rPr>
                <w:rFonts w:cstheme="minorHAnsi"/>
                <w:bCs/>
              </w:rPr>
              <w:t>100%</w:t>
            </w:r>
          </w:p>
        </w:tc>
        <w:tc>
          <w:tcPr>
            <w:tcW w:w="1056" w:type="dxa"/>
          </w:tcPr>
          <w:p w14:paraId="65742579" w14:textId="4ED75B1C" w:rsidR="000351F5" w:rsidRDefault="00D22FD4" w:rsidP="002F7FE4">
            <w:pPr>
              <w:jc w:val="both"/>
              <w:rPr>
                <w:rFonts w:cstheme="minorHAnsi"/>
                <w:bCs/>
              </w:rPr>
            </w:pPr>
            <w:r>
              <w:rPr>
                <w:rFonts w:cstheme="minorHAnsi"/>
                <w:bCs/>
              </w:rPr>
              <w:t>1</w:t>
            </w:r>
          </w:p>
        </w:tc>
      </w:tr>
      <w:tr w:rsidR="000351F5" w14:paraId="648674E4" w14:textId="77777777" w:rsidTr="002F7FE4">
        <w:tc>
          <w:tcPr>
            <w:tcW w:w="1004" w:type="dxa"/>
            <w:vMerge/>
          </w:tcPr>
          <w:p w14:paraId="158BED9B" w14:textId="77777777" w:rsidR="000351F5" w:rsidRDefault="000351F5" w:rsidP="002F7FE4">
            <w:pPr>
              <w:jc w:val="both"/>
              <w:rPr>
                <w:rFonts w:cstheme="minorHAnsi"/>
                <w:bCs/>
              </w:rPr>
            </w:pPr>
          </w:p>
        </w:tc>
        <w:tc>
          <w:tcPr>
            <w:tcW w:w="1487" w:type="dxa"/>
          </w:tcPr>
          <w:p w14:paraId="342712A0" w14:textId="77777777" w:rsidR="000351F5" w:rsidRDefault="000351F5" w:rsidP="002F7FE4">
            <w:pPr>
              <w:jc w:val="both"/>
              <w:rPr>
                <w:rFonts w:cstheme="minorHAnsi"/>
                <w:bCs/>
              </w:rPr>
            </w:pPr>
            <w:r>
              <w:rPr>
                <w:rFonts w:cstheme="minorHAnsi"/>
                <w:bCs/>
              </w:rPr>
              <w:t>3ieme année</w:t>
            </w:r>
          </w:p>
        </w:tc>
        <w:tc>
          <w:tcPr>
            <w:tcW w:w="952" w:type="dxa"/>
          </w:tcPr>
          <w:p w14:paraId="5A024A42" w14:textId="189A706B" w:rsidR="000351F5" w:rsidRDefault="00A82ACE" w:rsidP="002F7FE4">
            <w:pPr>
              <w:jc w:val="both"/>
              <w:rPr>
                <w:rFonts w:cstheme="minorHAnsi"/>
                <w:bCs/>
              </w:rPr>
            </w:pPr>
            <w:r>
              <w:rPr>
                <w:rFonts w:cstheme="minorHAnsi"/>
                <w:bCs/>
              </w:rPr>
              <w:t>10</w:t>
            </w:r>
          </w:p>
        </w:tc>
        <w:tc>
          <w:tcPr>
            <w:tcW w:w="1071" w:type="dxa"/>
          </w:tcPr>
          <w:p w14:paraId="24E7A06B" w14:textId="6993BC1D" w:rsidR="000351F5" w:rsidRDefault="00A82ACE" w:rsidP="002F7FE4">
            <w:pPr>
              <w:jc w:val="both"/>
              <w:rPr>
                <w:rFonts w:cstheme="minorHAnsi"/>
                <w:bCs/>
              </w:rPr>
            </w:pPr>
            <w:r>
              <w:rPr>
                <w:rFonts w:cstheme="minorHAnsi"/>
                <w:bCs/>
              </w:rPr>
              <w:t>77.68%</w:t>
            </w:r>
          </w:p>
        </w:tc>
        <w:tc>
          <w:tcPr>
            <w:tcW w:w="944" w:type="dxa"/>
          </w:tcPr>
          <w:p w14:paraId="6501E590" w14:textId="3A217FA4" w:rsidR="000351F5" w:rsidRDefault="00A82ACE" w:rsidP="002F7FE4">
            <w:pPr>
              <w:jc w:val="both"/>
              <w:rPr>
                <w:rFonts w:cstheme="minorHAnsi"/>
                <w:bCs/>
              </w:rPr>
            </w:pPr>
            <w:r>
              <w:rPr>
                <w:rFonts w:cstheme="minorHAnsi"/>
                <w:bCs/>
              </w:rPr>
              <w:t>100%</w:t>
            </w:r>
          </w:p>
        </w:tc>
        <w:tc>
          <w:tcPr>
            <w:tcW w:w="969" w:type="dxa"/>
            <w:gridSpan w:val="2"/>
          </w:tcPr>
          <w:p w14:paraId="14D0A41A" w14:textId="322A9537" w:rsidR="000351F5" w:rsidRDefault="00A82ACE" w:rsidP="002F7FE4">
            <w:pPr>
              <w:jc w:val="both"/>
              <w:rPr>
                <w:rFonts w:cstheme="minorHAnsi"/>
                <w:bCs/>
              </w:rPr>
            </w:pPr>
            <w:r>
              <w:rPr>
                <w:rFonts w:cstheme="minorHAnsi"/>
                <w:bCs/>
              </w:rPr>
              <w:t>0</w:t>
            </w:r>
          </w:p>
        </w:tc>
        <w:tc>
          <w:tcPr>
            <w:tcW w:w="1071" w:type="dxa"/>
          </w:tcPr>
          <w:p w14:paraId="2334244E" w14:textId="381BFC74" w:rsidR="000351F5" w:rsidRDefault="00A82ACE" w:rsidP="002F7FE4">
            <w:pPr>
              <w:jc w:val="both"/>
              <w:rPr>
                <w:rFonts w:cstheme="minorHAnsi"/>
                <w:bCs/>
              </w:rPr>
            </w:pPr>
            <w:r>
              <w:rPr>
                <w:rFonts w:cstheme="minorHAnsi"/>
                <w:bCs/>
              </w:rPr>
              <w:t>77.80%</w:t>
            </w:r>
          </w:p>
        </w:tc>
        <w:tc>
          <w:tcPr>
            <w:tcW w:w="944" w:type="dxa"/>
          </w:tcPr>
          <w:p w14:paraId="22619A48" w14:textId="24A02A80" w:rsidR="000351F5" w:rsidRDefault="00A82ACE" w:rsidP="002F7FE4">
            <w:pPr>
              <w:jc w:val="both"/>
              <w:rPr>
                <w:rFonts w:cstheme="minorHAnsi"/>
                <w:bCs/>
              </w:rPr>
            </w:pPr>
            <w:r>
              <w:rPr>
                <w:rFonts w:cstheme="minorHAnsi"/>
                <w:bCs/>
              </w:rPr>
              <w:t>90%</w:t>
            </w:r>
          </w:p>
        </w:tc>
        <w:tc>
          <w:tcPr>
            <w:tcW w:w="1056" w:type="dxa"/>
          </w:tcPr>
          <w:p w14:paraId="15687CBF" w14:textId="2F8B3B6E" w:rsidR="000351F5" w:rsidRDefault="00A82ACE" w:rsidP="002F7FE4">
            <w:pPr>
              <w:jc w:val="both"/>
              <w:rPr>
                <w:rFonts w:cstheme="minorHAnsi"/>
                <w:bCs/>
              </w:rPr>
            </w:pPr>
            <w:r>
              <w:rPr>
                <w:rFonts w:cstheme="minorHAnsi"/>
                <w:bCs/>
              </w:rPr>
              <w:t>1</w:t>
            </w:r>
          </w:p>
        </w:tc>
      </w:tr>
      <w:tr w:rsidR="000351F5" w14:paraId="76FC3249" w14:textId="77777777" w:rsidTr="002F7FE4">
        <w:tc>
          <w:tcPr>
            <w:tcW w:w="1004" w:type="dxa"/>
            <w:vMerge/>
          </w:tcPr>
          <w:p w14:paraId="153F2FF0" w14:textId="77777777" w:rsidR="000351F5" w:rsidRDefault="000351F5" w:rsidP="002F7FE4">
            <w:pPr>
              <w:jc w:val="both"/>
              <w:rPr>
                <w:rFonts w:cstheme="minorHAnsi"/>
                <w:bCs/>
              </w:rPr>
            </w:pPr>
          </w:p>
        </w:tc>
        <w:tc>
          <w:tcPr>
            <w:tcW w:w="1487" w:type="dxa"/>
          </w:tcPr>
          <w:p w14:paraId="03F34681" w14:textId="77777777" w:rsidR="000351F5" w:rsidRDefault="000351F5" w:rsidP="002F7FE4">
            <w:pPr>
              <w:jc w:val="both"/>
              <w:rPr>
                <w:rFonts w:cstheme="minorHAnsi"/>
                <w:bCs/>
              </w:rPr>
            </w:pPr>
            <w:r>
              <w:rPr>
                <w:rFonts w:cstheme="minorHAnsi"/>
                <w:bCs/>
              </w:rPr>
              <w:t>4ieme année</w:t>
            </w:r>
          </w:p>
          <w:p w14:paraId="341ECD40" w14:textId="2583391F" w:rsidR="009B6BB8" w:rsidRDefault="009B6BB8" w:rsidP="002F7FE4">
            <w:pPr>
              <w:jc w:val="both"/>
              <w:rPr>
                <w:rFonts w:cstheme="minorHAnsi"/>
                <w:bCs/>
              </w:rPr>
            </w:pPr>
            <w:r>
              <w:rPr>
                <w:rFonts w:cstheme="minorHAnsi"/>
                <w:bCs/>
              </w:rPr>
              <w:t>(MEES)</w:t>
            </w:r>
          </w:p>
        </w:tc>
        <w:tc>
          <w:tcPr>
            <w:tcW w:w="952" w:type="dxa"/>
          </w:tcPr>
          <w:p w14:paraId="1CB4D988" w14:textId="01AE544A" w:rsidR="000351F5" w:rsidRDefault="000A45C9" w:rsidP="002F7FE4">
            <w:pPr>
              <w:jc w:val="both"/>
              <w:rPr>
                <w:rFonts w:cstheme="minorHAnsi"/>
                <w:bCs/>
              </w:rPr>
            </w:pPr>
            <w:r>
              <w:rPr>
                <w:rFonts w:cstheme="minorHAnsi"/>
                <w:bCs/>
              </w:rPr>
              <w:t>9</w:t>
            </w:r>
          </w:p>
        </w:tc>
        <w:tc>
          <w:tcPr>
            <w:tcW w:w="1071" w:type="dxa"/>
          </w:tcPr>
          <w:p w14:paraId="610A029B" w14:textId="02D1A494" w:rsidR="000351F5" w:rsidRDefault="000A45C9" w:rsidP="002F7FE4">
            <w:pPr>
              <w:jc w:val="both"/>
              <w:rPr>
                <w:rFonts w:cstheme="minorHAnsi"/>
                <w:bCs/>
              </w:rPr>
            </w:pPr>
            <w:r>
              <w:rPr>
                <w:rFonts w:cstheme="minorHAnsi"/>
                <w:bCs/>
              </w:rPr>
              <w:t>81.33%</w:t>
            </w:r>
          </w:p>
        </w:tc>
        <w:tc>
          <w:tcPr>
            <w:tcW w:w="944" w:type="dxa"/>
          </w:tcPr>
          <w:p w14:paraId="5812EA18" w14:textId="65EE86B7" w:rsidR="000351F5" w:rsidRDefault="000A45C9" w:rsidP="002F7FE4">
            <w:pPr>
              <w:jc w:val="both"/>
              <w:rPr>
                <w:rFonts w:cstheme="minorHAnsi"/>
                <w:bCs/>
              </w:rPr>
            </w:pPr>
            <w:r>
              <w:rPr>
                <w:rFonts w:cstheme="minorHAnsi"/>
                <w:bCs/>
              </w:rPr>
              <w:t>88.88%</w:t>
            </w:r>
          </w:p>
        </w:tc>
        <w:tc>
          <w:tcPr>
            <w:tcW w:w="969" w:type="dxa"/>
            <w:gridSpan w:val="2"/>
          </w:tcPr>
          <w:p w14:paraId="68AB893C" w14:textId="0AB300E9" w:rsidR="000351F5" w:rsidRDefault="000A45C9" w:rsidP="002F7FE4">
            <w:pPr>
              <w:jc w:val="both"/>
              <w:rPr>
                <w:rFonts w:cstheme="minorHAnsi"/>
                <w:bCs/>
              </w:rPr>
            </w:pPr>
            <w:r>
              <w:rPr>
                <w:rFonts w:cstheme="minorHAnsi"/>
                <w:bCs/>
              </w:rPr>
              <w:t>1</w:t>
            </w:r>
          </w:p>
        </w:tc>
        <w:tc>
          <w:tcPr>
            <w:tcW w:w="1071" w:type="dxa"/>
          </w:tcPr>
          <w:p w14:paraId="17BCBFEE" w14:textId="02346A09" w:rsidR="000351F5" w:rsidRDefault="000A45C9" w:rsidP="002F7FE4">
            <w:pPr>
              <w:jc w:val="both"/>
              <w:rPr>
                <w:rFonts w:cstheme="minorHAnsi"/>
                <w:bCs/>
              </w:rPr>
            </w:pPr>
            <w:r>
              <w:rPr>
                <w:rFonts w:cstheme="minorHAnsi"/>
                <w:bCs/>
              </w:rPr>
              <w:t>84.89%</w:t>
            </w:r>
          </w:p>
        </w:tc>
        <w:tc>
          <w:tcPr>
            <w:tcW w:w="944" w:type="dxa"/>
          </w:tcPr>
          <w:p w14:paraId="3F1BCDF9" w14:textId="1CB50CEE" w:rsidR="000351F5" w:rsidRDefault="000A45C9" w:rsidP="002F7FE4">
            <w:pPr>
              <w:jc w:val="both"/>
              <w:rPr>
                <w:rFonts w:cstheme="minorHAnsi"/>
                <w:bCs/>
              </w:rPr>
            </w:pPr>
            <w:r>
              <w:rPr>
                <w:rFonts w:cstheme="minorHAnsi"/>
                <w:bCs/>
              </w:rPr>
              <w:t>100%</w:t>
            </w:r>
          </w:p>
        </w:tc>
        <w:tc>
          <w:tcPr>
            <w:tcW w:w="1056" w:type="dxa"/>
          </w:tcPr>
          <w:p w14:paraId="28B9B25C" w14:textId="68BDCB95" w:rsidR="000351F5" w:rsidRDefault="000A45C9" w:rsidP="002F7FE4">
            <w:pPr>
              <w:jc w:val="both"/>
              <w:rPr>
                <w:rFonts w:cstheme="minorHAnsi"/>
                <w:bCs/>
              </w:rPr>
            </w:pPr>
            <w:r>
              <w:rPr>
                <w:rFonts w:cstheme="minorHAnsi"/>
                <w:bCs/>
              </w:rPr>
              <w:t>1</w:t>
            </w:r>
          </w:p>
        </w:tc>
      </w:tr>
      <w:tr w:rsidR="000351F5" w14:paraId="4528789C" w14:textId="77777777" w:rsidTr="002F7FE4">
        <w:tc>
          <w:tcPr>
            <w:tcW w:w="1004" w:type="dxa"/>
            <w:vMerge/>
          </w:tcPr>
          <w:p w14:paraId="44220392" w14:textId="77777777" w:rsidR="000351F5" w:rsidRDefault="000351F5" w:rsidP="002F7FE4">
            <w:pPr>
              <w:jc w:val="both"/>
              <w:rPr>
                <w:rFonts w:cstheme="minorHAnsi"/>
                <w:bCs/>
              </w:rPr>
            </w:pPr>
          </w:p>
        </w:tc>
        <w:tc>
          <w:tcPr>
            <w:tcW w:w="1487" w:type="dxa"/>
          </w:tcPr>
          <w:p w14:paraId="67EFC4FD" w14:textId="77777777" w:rsidR="000351F5" w:rsidRDefault="000351F5" w:rsidP="002F7FE4">
            <w:pPr>
              <w:jc w:val="both"/>
              <w:rPr>
                <w:rFonts w:cstheme="minorHAnsi"/>
                <w:bCs/>
              </w:rPr>
            </w:pPr>
            <w:r>
              <w:rPr>
                <w:rFonts w:cstheme="minorHAnsi"/>
                <w:bCs/>
              </w:rPr>
              <w:t>5ieme année</w:t>
            </w:r>
          </w:p>
        </w:tc>
        <w:tc>
          <w:tcPr>
            <w:tcW w:w="952" w:type="dxa"/>
          </w:tcPr>
          <w:p w14:paraId="74650CA7" w14:textId="6B917D13" w:rsidR="000351F5" w:rsidRDefault="00572119" w:rsidP="002F7FE4">
            <w:pPr>
              <w:jc w:val="both"/>
              <w:rPr>
                <w:rFonts w:cstheme="minorHAnsi"/>
                <w:bCs/>
              </w:rPr>
            </w:pPr>
            <w:r>
              <w:rPr>
                <w:rFonts w:cstheme="minorHAnsi"/>
                <w:bCs/>
              </w:rPr>
              <w:t>9</w:t>
            </w:r>
          </w:p>
        </w:tc>
        <w:tc>
          <w:tcPr>
            <w:tcW w:w="1071" w:type="dxa"/>
          </w:tcPr>
          <w:p w14:paraId="63A34E57" w14:textId="1AB393C8" w:rsidR="000351F5" w:rsidRDefault="00572119" w:rsidP="002F7FE4">
            <w:pPr>
              <w:jc w:val="both"/>
              <w:rPr>
                <w:rFonts w:cstheme="minorHAnsi"/>
                <w:bCs/>
              </w:rPr>
            </w:pPr>
            <w:r>
              <w:rPr>
                <w:rFonts w:cstheme="minorHAnsi"/>
                <w:bCs/>
              </w:rPr>
              <w:t>65.78%</w:t>
            </w:r>
          </w:p>
        </w:tc>
        <w:tc>
          <w:tcPr>
            <w:tcW w:w="944" w:type="dxa"/>
          </w:tcPr>
          <w:p w14:paraId="0B013A33" w14:textId="429EF0AD" w:rsidR="000351F5" w:rsidRDefault="00572119" w:rsidP="002F7FE4">
            <w:pPr>
              <w:jc w:val="both"/>
              <w:rPr>
                <w:rFonts w:cstheme="minorHAnsi"/>
                <w:bCs/>
              </w:rPr>
            </w:pPr>
            <w:r>
              <w:rPr>
                <w:rFonts w:cstheme="minorHAnsi"/>
                <w:bCs/>
              </w:rPr>
              <w:t>66.66%</w:t>
            </w:r>
          </w:p>
        </w:tc>
        <w:tc>
          <w:tcPr>
            <w:tcW w:w="969" w:type="dxa"/>
            <w:gridSpan w:val="2"/>
          </w:tcPr>
          <w:p w14:paraId="49225ACB" w14:textId="668407D8" w:rsidR="000351F5" w:rsidRDefault="00572119" w:rsidP="002F7FE4">
            <w:pPr>
              <w:jc w:val="both"/>
              <w:rPr>
                <w:rFonts w:cstheme="minorHAnsi"/>
                <w:bCs/>
              </w:rPr>
            </w:pPr>
            <w:r>
              <w:rPr>
                <w:rFonts w:cstheme="minorHAnsi"/>
                <w:bCs/>
              </w:rPr>
              <w:t>3</w:t>
            </w:r>
          </w:p>
        </w:tc>
        <w:tc>
          <w:tcPr>
            <w:tcW w:w="1071" w:type="dxa"/>
          </w:tcPr>
          <w:p w14:paraId="4601F44A" w14:textId="70C362F3" w:rsidR="000351F5" w:rsidRDefault="00572119" w:rsidP="002F7FE4">
            <w:pPr>
              <w:jc w:val="both"/>
              <w:rPr>
                <w:rFonts w:cstheme="minorHAnsi"/>
                <w:bCs/>
              </w:rPr>
            </w:pPr>
            <w:r>
              <w:rPr>
                <w:rFonts w:cstheme="minorHAnsi"/>
                <w:bCs/>
              </w:rPr>
              <w:t>72.44%</w:t>
            </w:r>
          </w:p>
        </w:tc>
        <w:tc>
          <w:tcPr>
            <w:tcW w:w="944" w:type="dxa"/>
          </w:tcPr>
          <w:p w14:paraId="54058CDA" w14:textId="4E6DE6FD" w:rsidR="000351F5" w:rsidRDefault="00572119" w:rsidP="002F7FE4">
            <w:pPr>
              <w:jc w:val="both"/>
              <w:rPr>
                <w:rFonts w:cstheme="minorHAnsi"/>
                <w:bCs/>
              </w:rPr>
            </w:pPr>
            <w:r>
              <w:rPr>
                <w:rFonts w:cstheme="minorHAnsi"/>
                <w:bCs/>
              </w:rPr>
              <w:t>77.77%</w:t>
            </w:r>
          </w:p>
        </w:tc>
        <w:tc>
          <w:tcPr>
            <w:tcW w:w="1056" w:type="dxa"/>
          </w:tcPr>
          <w:p w14:paraId="73F97C75" w14:textId="69436215" w:rsidR="000351F5" w:rsidRDefault="00572119" w:rsidP="002F7FE4">
            <w:pPr>
              <w:jc w:val="both"/>
              <w:rPr>
                <w:rFonts w:cstheme="minorHAnsi"/>
                <w:bCs/>
              </w:rPr>
            </w:pPr>
            <w:r>
              <w:rPr>
                <w:rFonts w:cstheme="minorHAnsi"/>
                <w:bCs/>
              </w:rPr>
              <w:t>2</w:t>
            </w:r>
          </w:p>
        </w:tc>
      </w:tr>
      <w:tr w:rsidR="000351F5" w14:paraId="01B0B6C7" w14:textId="77777777" w:rsidTr="002F7FE4">
        <w:tc>
          <w:tcPr>
            <w:tcW w:w="1004" w:type="dxa"/>
            <w:vMerge/>
          </w:tcPr>
          <w:p w14:paraId="3CA7C5EC" w14:textId="77777777" w:rsidR="000351F5" w:rsidRDefault="000351F5" w:rsidP="002F7FE4">
            <w:pPr>
              <w:jc w:val="both"/>
              <w:rPr>
                <w:rFonts w:cstheme="minorHAnsi"/>
                <w:bCs/>
              </w:rPr>
            </w:pPr>
          </w:p>
        </w:tc>
        <w:tc>
          <w:tcPr>
            <w:tcW w:w="1487" w:type="dxa"/>
          </w:tcPr>
          <w:p w14:paraId="62FE622A" w14:textId="77777777" w:rsidR="000351F5" w:rsidRDefault="000351F5" w:rsidP="002F7FE4">
            <w:pPr>
              <w:jc w:val="both"/>
              <w:rPr>
                <w:rFonts w:cstheme="minorHAnsi"/>
                <w:bCs/>
              </w:rPr>
            </w:pPr>
            <w:r>
              <w:rPr>
                <w:rFonts w:cstheme="minorHAnsi"/>
                <w:bCs/>
              </w:rPr>
              <w:t>6ieme année</w:t>
            </w:r>
          </w:p>
          <w:p w14:paraId="0B60D2FE" w14:textId="29DDC5DD" w:rsidR="009B6BB8" w:rsidRDefault="009B6BB8" w:rsidP="002F7FE4">
            <w:pPr>
              <w:jc w:val="both"/>
              <w:rPr>
                <w:rFonts w:cstheme="minorHAnsi"/>
                <w:bCs/>
              </w:rPr>
            </w:pPr>
            <w:r>
              <w:rPr>
                <w:rFonts w:cstheme="minorHAnsi"/>
                <w:bCs/>
              </w:rPr>
              <w:t>(MEES)</w:t>
            </w:r>
          </w:p>
        </w:tc>
        <w:tc>
          <w:tcPr>
            <w:tcW w:w="952" w:type="dxa"/>
          </w:tcPr>
          <w:p w14:paraId="1C8B0F1A" w14:textId="4E023A63" w:rsidR="000351F5" w:rsidRDefault="00091484" w:rsidP="002F7FE4">
            <w:pPr>
              <w:jc w:val="both"/>
              <w:rPr>
                <w:rFonts w:cstheme="minorHAnsi"/>
                <w:bCs/>
              </w:rPr>
            </w:pPr>
            <w:r>
              <w:rPr>
                <w:rFonts w:cstheme="minorHAnsi"/>
                <w:bCs/>
              </w:rPr>
              <w:t>10</w:t>
            </w:r>
          </w:p>
        </w:tc>
        <w:tc>
          <w:tcPr>
            <w:tcW w:w="1071" w:type="dxa"/>
          </w:tcPr>
          <w:p w14:paraId="1DCF0E19" w14:textId="06F3E077" w:rsidR="000351F5" w:rsidRDefault="00091484" w:rsidP="002F7FE4">
            <w:pPr>
              <w:jc w:val="both"/>
              <w:rPr>
                <w:rFonts w:cstheme="minorHAnsi"/>
                <w:bCs/>
              </w:rPr>
            </w:pPr>
            <w:r>
              <w:rPr>
                <w:rFonts w:cstheme="minorHAnsi"/>
                <w:bCs/>
              </w:rPr>
              <w:t>69.60%</w:t>
            </w:r>
          </w:p>
        </w:tc>
        <w:tc>
          <w:tcPr>
            <w:tcW w:w="944" w:type="dxa"/>
          </w:tcPr>
          <w:p w14:paraId="2B5C8AA8" w14:textId="45F9C92B" w:rsidR="000351F5" w:rsidRDefault="00091484" w:rsidP="002F7FE4">
            <w:pPr>
              <w:jc w:val="both"/>
              <w:rPr>
                <w:rFonts w:cstheme="minorHAnsi"/>
                <w:bCs/>
              </w:rPr>
            </w:pPr>
            <w:r>
              <w:rPr>
                <w:rFonts w:cstheme="minorHAnsi"/>
                <w:bCs/>
              </w:rPr>
              <w:t>60%</w:t>
            </w:r>
          </w:p>
        </w:tc>
        <w:tc>
          <w:tcPr>
            <w:tcW w:w="969" w:type="dxa"/>
            <w:gridSpan w:val="2"/>
          </w:tcPr>
          <w:p w14:paraId="18402401" w14:textId="1AA74D2A" w:rsidR="000351F5" w:rsidRDefault="00091484" w:rsidP="002F7FE4">
            <w:pPr>
              <w:jc w:val="both"/>
              <w:rPr>
                <w:rFonts w:cstheme="minorHAnsi"/>
                <w:bCs/>
              </w:rPr>
            </w:pPr>
            <w:r>
              <w:rPr>
                <w:rFonts w:cstheme="minorHAnsi"/>
                <w:bCs/>
              </w:rPr>
              <w:t>4</w:t>
            </w:r>
          </w:p>
        </w:tc>
        <w:tc>
          <w:tcPr>
            <w:tcW w:w="1071" w:type="dxa"/>
          </w:tcPr>
          <w:p w14:paraId="6FB1ED16" w14:textId="6546BCF9" w:rsidR="000351F5" w:rsidRDefault="00091484" w:rsidP="002F7FE4">
            <w:pPr>
              <w:jc w:val="both"/>
              <w:rPr>
                <w:rFonts w:cstheme="minorHAnsi"/>
                <w:bCs/>
              </w:rPr>
            </w:pPr>
            <w:r>
              <w:rPr>
                <w:rFonts w:cstheme="minorHAnsi"/>
                <w:bCs/>
              </w:rPr>
              <w:t>82.00%</w:t>
            </w:r>
          </w:p>
        </w:tc>
        <w:tc>
          <w:tcPr>
            <w:tcW w:w="944" w:type="dxa"/>
          </w:tcPr>
          <w:p w14:paraId="17E16413" w14:textId="7FE0011C" w:rsidR="000351F5" w:rsidRDefault="00091484" w:rsidP="002F7FE4">
            <w:pPr>
              <w:jc w:val="both"/>
              <w:rPr>
                <w:rFonts w:cstheme="minorHAnsi"/>
                <w:bCs/>
              </w:rPr>
            </w:pPr>
            <w:r>
              <w:rPr>
                <w:rFonts w:cstheme="minorHAnsi"/>
                <w:bCs/>
              </w:rPr>
              <w:t>100%</w:t>
            </w:r>
          </w:p>
        </w:tc>
        <w:tc>
          <w:tcPr>
            <w:tcW w:w="1056" w:type="dxa"/>
          </w:tcPr>
          <w:p w14:paraId="3CC8E2C7" w14:textId="4F979C43" w:rsidR="000351F5" w:rsidRDefault="00091484" w:rsidP="002F7FE4">
            <w:pPr>
              <w:jc w:val="both"/>
              <w:rPr>
                <w:rFonts w:cstheme="minorHAnsi"/>
                <w:bCs/>
              </w:rPr>
            </w:pPr>
            <w:r>
              <w:rPr>
                <w:rFonts w:cstheme="minorHAnsi"/>
                <w:bCs/>
              </w:rPr>
              <w:t>0</w:t>
            </w:r>
          </w:p>
        </w:tc>
      </w:tr>
    </w:tbl>
    <w:p w14:paraId="00B693CD" w14:textId="39B817C1" w:rsidR="00DD5936" w:rsidRDefault="00DD5936" w:rsidP="004E373A">
      <w:pPr>
        <w:spacing w:after="0" w:line="240" w:lineRule="auto"/>
        <w:jc w:val="both"/>
        <w:rPr>
          <w:rFonts w:cs="Times New Roman"/>
          <w:bCs/>
          <w:color w:val="0070C0"/>
          <w:sz w:val="28"/>
        </w:rPr>
      </w:pPr>
    </w:p>
    <w:p w14:paraId="66740740" w14:textId="126054C1" w:rsidR="004E373A" w:rsidRDefault="004E373A" w:rsidP="0070263E">
      <w:pPr>
        <w:pStyle w:val="Titre2"/>
      </w:pPr>
      <w:r>
        <w:t>Constats</w:t>
      </w:r>
    </w:p>
    <w:p w14:paraId="14A029D0" w14:textId="300A159C" w:rsidR="004E373A" w:rsidRDefault="004E373A" w:rsidP="004D0D2F">
      <w:pPr>
        <w:pStyle w:val="Paragraphedeliste"/>
        <w:numPr>
          <w:ilvl w:val="0"/>
          <w:numId w:val="34"/>
        </w:numPr>
        <w:spacing w:after="0" w:line="240" w:lineRule="auto"/>
        <w:rPr>
          <w:rFonts w:cstheme="minorHAnsi"/>
          <w:bCs/>
        </w:rPr>
      </w:pPr>
      <w:r w:rsidRPr="004E373A">
        <w:rPr>
          <w:rFonts w:cstheme="minorHAnsi"/>
          <w:bCs/>
        </w:rPr>
        <w:t xml:space="preserve">Par ces résultats, nous constatons que le taux de réussite </w:t>
      </w:r>
      <w:r>
        <w:rPr>
          <w:rFonts w:cstheme="minorHAnsi"/>
          <w:bCs/>
        </w:rPr>
        <w:t xml:space="preserve">pour les compétences </w:t>
      </w:r>
      <w:r w:rsidRPr="004E373A">
        <w:rPr>
          <w:rFonts w:cstheme="minorHAnsi"/>
          <w:bCs/>
          <w:i/>
        </w:rPr>
        <w:t>Lire</w:t>
      </w:r>
      <w:r>
        <w:rPr>
          <w:rFonts w:cstheme="minorHAnsi"/>
          <w:bCs/>
        </w:rPr>
        <w:t xml:space="preserve"> et </w:t>
      </w:r>
      <w:r w:rsidRPr="004E373A">
        <w:rPr>
          <w:rFonts w:cstheme="minorHAnsi"/>
          <w:bCs/>
          <w:i/>
        </w:rPr>
        <w:t>Raisonner</w:t>
      </w:r>
      <w:r>
        <w:rPr>
          <w:rFonts w:cstheme="minorHAnsi"/>
          <w:bCs/>
        </w:rPr>
        <w:t xml:space="preserve"> sont en augmentation de façon générale. </w:t>
      </w:r>
    </w:p>
    <w:p w14:paraId="0DEBD991" w14:textId="1E0AF16B" w:rsidR="004E373A" w:rsidRPr="005438E3" w:rsidRDefault="004E373A" w:rsidP="004D0D2F">
      <w:pPr>
        <w:pStyle w:val="Paragraphedeliste"/>
        <w:numPr>
          <w:ilvl w:val="0"/>
          <w:numId w:val="34"/>
        </w:numPr>
        <w:spacing w:after="0" w:line="240" w:lineRule="auto"/>
        <w:rPr>
          <w:rFonts w:cstheme="minorHAnsi"/>
          <w:bCs/>
        </w:rPr>
      </w:pPr>
      <w:r w:rsidRPr="005438E3">
        <w:rPr>
          <w:rFonts w:cstheme="minorHAnsi"/>
          <w:bCs/>
        </w:rPr>
        <w:t>Les taux de réussite en écriture sont stables.</w:t>
      </w:r>
      <w:r w:rsidR="00E87312" w:rsidRPr="005438E3">
        <w:rPr>
          <w:rFonts w:cstheme="minorHAnsi"/>
          <w:bCs/>
        </w:rPr>
        <w:t xml:space="preserve"> Il importe de nuancer que considérant le peu d’élèves par cohorte, l’impact est plus grand sur les taux de réussites. </w:t>
      </w:r>
    </w:p>
    <w:p w14:paraId="06729899" w14:textId="687F81D1" w:rsidR="004E373A" w:rsidRPr="005438E3" w:rsidRDefault="004E373A" w:rsidP="004D0D2F">
      <w:pPr>
        <w:pStyle w:val="Paragraphedeliste"/>
        <w:numPr>
          <w:ilvl w:val="0"/>
          <w:numId w:val="34"/>
        </w:numPr>
        <w:spacing w:after="0" w:line="240" w:lineRule="auto"/>
        <w:rPr>
          <w:rFonts w:cstheme="minorHAnsi"/>
          <w:bCs/>
        </w:rPr>
      </w:pPr>
      <w:r w:rsidRPr="005438E3">
        <w:rPr>
          <w:rFonts w:cstheme="minorHAnsi"/>
          <w:bCs/>
        </w:rPr>
        <w:t xml:space="preserve">Les résultats pour la compétence </w:t>
      </w:r>
      <w:r w:rsidRPr="005438E3">
        <w:rPr>
          <w:rFonts w:cstheme="minorHAnsi"/>
          <w:bCs/>
          <w:i/>
        </w:rPr>
        <w:t>Résoudre</w:t>
      </w:r>
      <w:r w:rsidRPr="005438E3">
        <w:rPr>
          <w:rFonts w:cstheme="minorHAnsi"/>
          <w:bCs/>
        </w:rPr>
        <w:t xml:space="preserve"> sont plus bas.</w:t>
      </w:r>
    </w:p>
    <w:p w14:paraId="4DD4446A" w14:textId="5400EB11" w:rsidR="00137B17" w:rsidRDefault="00137B17" w:rsidP="004D0D2F">
      <w:pPr>
        <w:pStyle w:val="Paragraphedeliste"/>
        <w:numPr>
          <w:ilvl w:val="0"/>
          <w:numId w:val="34"/>
        </w:numPr>
        <w:spacing w:after="0" w:line="240" w:lineRule="auto"/>
        <w:rPr>
          <w:rFonts w:cstheme="minorHAnsi"/>
          <w:bCs/>
        </w:rPr>
      </w:pPr>
      <w:r>
        <w:rPr>
          <w:rFonts w:cstheme="minorHAnsi"/>
          <w:bCs/>
        </w:rPr>
        <w:t>Les moyennes oscillent autour de 78%.</w:t>
      </w:r>
    </w:p>
    <w:p w14:paraId="4246CA7C" w14:textId="48CE50E9" w:rsidR="0070263E" w:rsidRDefault="0070263E" w:rsidP="0070263E">
      <w:pPr>
        <w:spacing w:after="0" w:line="240" w:lineRule="auto"/>
        <w:rPr>
          <w:rFonts w:cstheme="minorHAnsi"/>
          <w:bCs/>
        </w:rPr>
      </w:pPr>
    </w:p>
    <w:p w14:paraId="062A21C8" w14:textId="62656E2C" w:rsidR="006244FA" w:rsidRDefault="006244FA" w:rsidP="006244FA">
      <w:pPr>
        <w:pStyle w:val="Titre2"/>
      </w:pPr>
      <w:r>
        <w:t>Un environnement sain et sécuritaire</w:t>
      </w:r>
    </w:p>
    <w:p w14:paraId="1770636D" w14:textId="77777777" w:rsidR="006244FA" w:rsidRDefault="006244FA" w:rsidP="006244FA"/>
    <w:p w14:paraId="684082CC" w14:textId="34E9D1D5" w:rsidR="006244FA" w:rsidRPr="005438E3" w:rsidRDefault="006244FA" w:rsidP="006244FA">
      <w:r w:rsidRPr="005438E3">
        <w:t>Plusieurs actions ont été mises de l’avant depuis plusieurs années afin d’assurer un milieu de vie sain et sécuritaire pour nos élèves.</w:t>
      </w:r>
    </w:p>
    <w:p w14:paraId="0923AC74" w14:textId="339E94EA" w:rsidR="006244FA" w:rsidRPr="005438E3" w:rsidRDefault="006244FA" w:rsidP="006244FA">
      <w:r w:rsidRPr="005438E3">
        <w:t>Voici les résultats du dernier sondage sur la violence et l’intimidation passé aux élèves de la 3</w:t>
      </w:r>
      <w:r w:rsidRPr="005438E3">
        <w:rPr>
          <w:vertAlign w:val="superscript"/>
        </w:rPr>
        <w:t>e</w:t>
      </w:r>
      <w:r w:rsidRPr="005438E3">
        <w:t xml:space="preserve"> à la 6</w:t>
      </w:r>
      <w:r w:rsidRPr="005438E3">
        <w:rPr>
          <w:vertAlign w:val="superscript"/>
        </w:rPr>
        <w:t>e</w:t>
      </w:r>
      <w:r w:rsidRPr="005438E3">
        <w:t xml:space="preserve"> année en novembre 2018 :</w:t>
      </w:r>
    </w:p>
    <w:p w14:paraId="65C3A9D3" w14:textId="13588BF0" w:rsidR="006244FA" w:rsidRPr="005438E3" w:rsidRDefault="006244FA" w:rsidP="006244FA">
      <w:pPr>
        <w:pStyle w:val="Paragraphedeliste"/>
        <w:numPr>
          <w:ilvl w:val="0"/>
          <w:numId w:val="38"/>
        </w:numPr>
      </w:pPr>
      <w:r w:rsidRPr="005438E3">
        <w:t>90% des élèves se sentent souvent ou toujours en sécurité dans l’école (82% en 2017-2018)</w:t>
      </w:r>
      <w:r w:rsidR="001D4771" w:rsidRPr="005438E3">
        <w:t>;</w:t>
      </w:r>
    </w:p>
    <w:p w14:paraId="036643B6" w14:textId="3C2EF228" w:rsidR="006244FA" w:rsidRPr="005438E3" w:rsidRDefault="001D4771" w:rsidP="006244FA">
      <w:pPr>
        <w:pStyle w:val="Paragraphedeliste"/>
        <w:numPr>
          <w:ilvl w:val="0"/>
          <w:numId w:val="38"/>
        </w:numPr>
      </w:pPr>
      <w:r w:rsidRPr="005438E3">
        <w:t xml:space="preserve">Aucun élève </w:t>
      </w:r>
      <w:r w:rsidR="006C397E" w:rsidRPr="005438E3">
        <w:t xml:space="preserve">ne </w:t>
      </w:r>
      <w:r w:rsidRPr="005438E3">
        <w:t>mentionne le fait de vivre de la violence physique, verbale ou électronique toutes les semaines;</w:t>
      </w:r>
    </w:p>
    <w:p w14:paraId="1798E7CD" w14:textId="700CBBB3" w:rsidR="001D4771" w:rsidRPr="005438E3" w:rsidRDefault="001D4771" w:rsidP="006244FA">
      <w:pPr>
        <w:pStyle w:val="Paragraphedeliste"/>
        <w:numPr>
          <w:ilvl w:val="0"/>
          <w:numId w:val="38"/>
        </w:numPr>
      </w:pPr>
      <w:r w:rsidRPr="005438E3">
        <w:t>6% des élèves disent vivre de la violence sociale chaque semaine (4% en 2017-2018);</w:t>
      </w:r>
    </w:p>
    <w:p w14:paraId="2D0E212F" w14:textId="3389B3B2" w:rsidR="001D4771" w:rsidRPr="005438E3" w:rsidRDefault="001D4771" w:rsidP="006244FA">
      <w:pPr>
        <w:pStyle w:val="Paragraphedeliste"/>
        <w:numPr>
          <w:ilvl w:val="0"/>
          <w:numId w:val="38"/>
        </w:numPr>
      </w:pPr>
      <w:r w:rsidRPr="005438E3">
        <w:lastRenderedPageBreak/>
        <w:t>86% des élèves disent ne pas vivre d’intimidation à l’école chaque semaine (94% en 2017-2018);</w:t>
      </w:r>
    </w:p>
    <w:p w14:paraId="401D7F00" w14:textId="7E04E350" w:rsidR="001D4771" w:rsidRPr="005438E3" w:rsidRDefault="001D4771" w:rsidP="006244FA">
      <w:pPr>
        <w:pStyle w:val="Paragraphedeliste"/>
        <w:numPr>
          <w:ilvl w:val="0"/>
          <w:numId w:val="38"/>
        </w:numPr>
      </w:pPr>
      <w:r w:rsidRPr="005438E3">
        <w:t>77% des élèves indiquent que les adultes affirment clairement qu’ils n’acceptent pas l’intimidation (97% en 2017-2018);</w:t>
      </w:r>
    </w:p>
    <w:p w14:paraId="1C9161C3" w14:textId="26A0AC4D" w:rsidR="001D4771" w:rsidRPr="005438E3" w:rsidRDefault="001D4771" w:rsidP="006244FA">
      <w:pPr>
        <w:pStyle w:val="Paragraphedeliste"/>
        <w:numPr>
          <w:ilvl w:val="0"/>
          <w:numId w:val="38"/>
        </w:numPr>
      </w:pPr>
      <w:r w:rsidRPr="005438E3">
        <w:t>88% des élèves affirment qu’il y a un ou des adultes à qui ils peuvent parler s’ils rencontrent un problème personnel (75% en 2017-2018);</w:t>
      </w:r>
    </w:p>
    <w:p w14:paraId="7CFED638" w14:textId="7873CBE6" w:rsidR="001D4771" w:rsidRPr="005438E3" w:rsidRDefault="001D4771" w:rsidP="006244FA">
      <w:pPr>
        <w:pStyle w:val="Paragraphedeliste"/>
        <w:numPr>
          <w:ilvl w:val="0"/>
          <w:numId w:val="38"/>
        </w:numPr>
      </w:pPr>
      <w:r w:rsidRPr="005438E3">
        <w:t>90% des élèves mentionnent que les adultes font souvent ou toujours quelque chose pour les aider (63% en 2017-2018);</w:t>
      </w:r>
    </w:p>
    <w:p w14:paraId="0D622321" w14:textId="2B2EF7E1" w:rsidR="001D4771" w:rsidRPr="005438E3" w:rsidRDefault="00ED1A71" w:rsidP="006244FA">
      <w:pPr>
        <w:pStyle w:val="Paragraphedeliste"/>
        <w:numPr>
          <w:ilvl w:val="0"/>
          <w:numId w:val="38"/>
        </w:numPr>
      </w:pPr>
      <w:r w:rsidRPr="005438E3">
        <w:t>75% des élèves intimidés dénoncent à un adulte de l’école (80% en 2017-2018).</w:t>
      </w:r>
    </w:p>
    <w:p w14:paraId="36B8093A" w14:textId="77777777" w:rsidR="00D01214" w:rsidRPr="00137B17" w:rsidRDefault="00D01214" w:rsidP="00E87312">
      <w:pPr>
        <w:pStyle w:val="Paragraphedeliste"/>
        <w:spacing w:after="0" w:line="240" w:lineRule="auto"/>
        <w:jc w:val="both"/>
        <w:rPr>
          <w:rFonts w:cstheme="minorHAnsi"/>
          <w:bCs/>
        </w:rPr>
      </w:pPr>
    </w:p>
    <w:p w14:paraId="7750C35C" w14:textId="77777777" w:rsidR="00537930" w:rsidRPr="0060358E" w:rsidRDefault="00537930" w:rsidP="00537930">
      <w:pPr>
        <w:pStyle w:val="Default"/>
        <w:numPr>
          <w:ilvl w:val="0"/>
          <w:numId w:val="15"/>
        </w:numPr>
        <w:ind w:left="70"/>
        <w:jc w:val="both"/>
        <w:rPr>
          <w:rFonts w:asciiTheme="minorHAnsi" w:hAnsiTheme="minorHAnsi"/>
          <w:bCs/>
          <w:sz w:val="22"/>
          <w:szCs w:val="22"/>
        </w:rPr>
      </w:pPr>
      <w:r>
        <w:rPr>
          <w:rFonts w:asciiTheme="minorHAnsi" w:hAnsiTheme="minorHAnsi"/>
          <w:b/>
          <w:bCs/>
          <w:color w:val="0070C0"/>
          <w:sz w:val="28"/>
          <w:szCs w:val="22"/>
        </w:rPr>
        <w:t>La mission, la vision et les valeurs du projet éducatif</w:t>
      </w:r>
    </w:p>
    <w:p w14:paraId="0CBA60BA" w14:textId="77777777" w:rsidR="004D0D2F" w:rsidRDefault="004D0D2F" w:rsidP="00233AB6">
      <w:pPr>
        <w:spacing w:after="200" w:line="240" w:lineRule="auto"/>
        <w:ind w:left="360"/>
        <w:rPr>
          <w:rFonts w:eastAsia="MS PGothic" w:cstheme="minorHAnsi"/>
          <w:b/>
          <w:noProof/>
          <w:u w:val="single"/>
          <w:lang w:eastAsia="fr-CA"/>
        </w:rPr>
      </w:pPr>
    </w:p>
    <w:p w14:paraId="7063A0D9" w14:textId="69841F87" w:rsidR="00537930" w:rsidRPr="00233AB6" w:rsidRDefault="00537930" w:rsidP="00233AB6">
      <w:pPr>
        <w:spacing w:after="200" w:line="240" w:lineRule="auto"/>
        <w:ind w:left="360"/>
        <w:rPr>
          <w:rFonts w:eastAsia="MS PGothic" w:cstheme="minorHAnsi"/>
          <w:b/>
          <w:noProof/>
          <w:u w:val="single"/>
          <w:lang w:eastAsia="fr-CA"/>
        </w:rPr>
      </w:pPr>
      <w:r w:rsidRPr="00233AB6">
        <w:rPr>
          <w:rFonts w:eastAsia="MS PGothic" w:cstheme="minorHAnsi"/>
          <w:b/>
          <w:noProof/>
          <w:u w:val="single"/>
          <w:lang w:eastAsia="fr-CA"/>
        </w:rPr>
        <w:t>La mission :</w:t>
      </w:r>
    </w:p>
    <w:p w14:paraId="391E96F3" w14:textId="77777777" w:rsidR="00537930" w:rsidRPr="00233AB6" w:rsidRDefault="00537930" w:rsidP="00233AB6">
      <w:pPr>
        <w:shd w:val="clear" w:color="auto" w:fill="FFFFFF" w:themeFill="background1"/>
        <w:spacing w:line="240" w:lineRule="auto"/>
        <w:jc w:val="both"/>
        <w:rPr>
          <w:rFonts w:eastAsia="MS PGothic" w:cstheme="minorHAnsi"/>
          <w:noProof/>
          <w:lang w:eastAsia="fr-CA"/>
        </w:rPr>
      </w:pPr>
      <w:r w:rsidRPr="00233AB6">
        <w:rPr>
          <w:rFonts w:eastAsia="MS PGothic" w:cstheme="minorHAnsi"/>
          <w:noProof/>
          <w:shd w:val="clear" w:color="auto" w:fill="FFFFFF" w:themeFill="background1"/>
          <w:lang w:eastAsia="fr-CA"/>
        </w:rPr>
        <w:t>Développer le goût d’apprendre et la curiosité intellectuelle,</w:t>
      </w:r>
      <w:r w:rsidRPr="00233AB6">
        <w:rPr>
          <w:rFonts w:eastAsia="MS PGothic" w:cstheme="minorHAnsi"/>
          <w:noProof/>
          <w:lang w:eastAsia="fr-CA"/>
        </w:rPr>
        <w:t xml:space="preserve"> chez nos élèves,  s’avère une mission de la plus haute importance pour les adultes de l’école et les parents tout en :</w:t>
      </w:r>
    </w:p>
    <w:p w14:paraId="6591B454" w14:textId="44BF7C45" w:rsidR="00537930" w:rsidRPr="00233AB6" w:rsidRDefault="00537930" w:rsidP="00233AB6">
      <w:pPr>
        <w:shd w:val="clear" w:color="auto" w:fill="FFFFFF" w:themeFill="background1"/>
        <w:spacing w:line="240" w:lineRule="auto"/>
        <w:jc w:val="both"/>
        <w:rPr>
          <w:rFonts w:eastAsia="MS PGothic" w:cstheme="minorHAnsi"/>
          <w:noProof/>
          <w:lang w:eastAsia="fr-CA"/>
        </w:rPr>
      </w:pPr>
      <w:r w:rsidRPr="00233AB6">
        <w:rPr>
          <w:rFonts w:eastAsia="MS PGothic" w:cstheme="minorHAnsi"/>
          <w:noProof/>
          <w:lang w:eastAsia="fr-CA"/>
        </w:rPr>
        <w:t>-favorisant un milieu d’apprentissage stimulant</w:t>
      </w:r>
      <w:r w:rsidR="006C397E">
        <w:rPr>
          <w:rFonts w:eastAsia="MS PGothic" w:cstheme="minorHAnsi"/>
          <w:noProof/>
          <w:lang w:eastAsia="fr-CA"/>
        </w:rPr>
        <w:t>,</w:t>
      </w:r>
      <w:r w:rsidR="00141544" w:rsidRPr="00233AB6">
        <w:rPr>
          <w:rFonts w:eastAsia="MS PGothic" w:cstheme="minorHAnsi"/>
          <w:noProof/>
          <w:lang w:eastAsia="fr-CA"/>
        </w:rPr>
        <w:t xml:space="preserve"> et ce, en suscitant la curiosité intellectuelle, le goût et le désir d’apprendre</w:t>
      </w:r>
      <w:r w:rsidRPr="00233AB6">
        <w:rPr>
          <w:rFonts w:eastAsia="MS PGothic" w:cstheme="minorHAnsi"/>
          <w:noProof/>
          <w:lang w:eastAsia="fr-CA"/>
        </w:rPr>
        <w:t>;</w:t>
      </w:r>
    </w:p>
    <w:p w14:paraId="21BFE25E" w14:textId="77777777" w:rsidR="00537930" w:rsidRPr="00233AB6" w:rsidRDefault="00537930" w:rsidP="00233AB6">
      <w:pPr>
        <w:shd w:val="clear" w:color="auto" w:fill="FFFFFF" w:themeFill="background1"/>
        <w:spacing w:line="240" w:lineRule="auto"/>
        <w:jc w:val="both"/>
        <w:rPr>
          <w:rFonts w:eastAsia="MS PGothic" w:cstheme="minorHAnsi"/>
          <w:noProof/>
          <w:lang w:eastAsia="fr-CA"/>
        </w:rPr>
      </w:pPr>
      <w:r w:rsidRPr="00233AB6">
        <w:rPr>
          <w:rFonts w:eastAsia="MS PGothic" w:cstheme="minorHAnsi"/>
          <w:noProof/>
          <w:lang w:eastAsia="fr-CA"/>
        </w:rPr>
        <w:t>-perme</w:t>
      </w:r>
      <w:r w:rsidR="007B1F59" w:rsidRPr="00233AB6">
        <w:rPr>
          <w:rFonts w:eastAsia="MS PGothic" w:cstheme="minorHAnsi"/>
          <w:noProof/>
          <w:lang w:eastAsia="fr-CA"/>
        </w:rPr>
        <w:t>t</w:t>
      </w:r>
      <w:r w:rsidRPr="00233AB6">
        <w:rPr>
          <w:rFonts w:eastAsia="MS PGothic" w:cstheme="minorHAnsi"/>
          <w:noProof/>
          <w:lang w:eastAsia="fr-CA"/>
        </w:rPr>
        <w:t>tant aux élèves d’évoluer dans un milieu sain et sécuritaire est essentiel</w:t>
      </w:r>
    </w:p>
    <w:p w14:paraId="595C008C" w14:textId="77777777" w:rsidR="00537930" w:rsidRPr="00233AB6" w:rsidRDefault="00537930" w:rsidP="00233AB6">
      <w:pPr>
        <w:spacing w:line="240" w:lineRule="auto"/>
        <w:jc w:val="both"/>
        <w:rPr>
          <w:rFonts w:eastAsia="MS PGothic" w:cstheme="minorHAnsi"/>
          <w:noProof/>
          <w:lang w:eastAsia="fr-CA"/>
        </w:rPr>
      </w:pPr>
      <w:r w:rsidRPr="00233AB6">
        <w:rPr>
          <w:rFonts w:eastAsia="MS PGothic" w:cstheme="minorHAnsi"/>
          <w:noProof/>
          <w:lang w:eastAsia="fr-CA"/>
        </w:rPr>
        <w:t>-mettant  l’emphase sur les apprentissages de base</w:t>
      </w:r>
      <w:r w:rsidR="00141544" w:rsidRPr="00233AB6">
        <w:rPr>
          <w:rFonts w:eastAsia="MS PGothic" w:cstheme="minorHAnsi"/>
          <w:noProof/>
          <w:lang w:eastAsia="fr-CA"/>
        </w:rPr>
        <w:t xml:space="preserve"> en français notamment au niveau de l’acquisition du vocabulaire tant à l’oral qu’à l’écrit</w:t>
      </w:r>
      <w:r w:rsidR="007B1F59" w:rsidRPr="00233AB6">
        <w:rPr>
          <w:rFonts w:eastAsia="MS PGothic" w:cstheme="minorHAnsi"/>
          <w:noProof/>
          <w:lang w:eastAsia="fr-CA"/>
        </w:rPr>
        <w:t>;</w:t>
      </w:r>
    </w:p>
    <w:p w14:paraId="398DD0E1" w14:textId="77777777" w:rsidR="00537930" w:rsidRPr="00233AB6" w:rsidRDefault="00537930" w:rsidP="00233AB6">
      <w:pPr>
        <w:spacing w:line="240" w:lineRule="auto"/>
        <w:jc w:val="both"/>
        <w:rPr>
          <w:rFonts w:eastAsia="MS PGothic" w:cstheme="minorHAnsi"/>
          <w:noProof/>
          <w:lang w:eastAsia="fr-CA"/>
        </w:rPr>
      </w:pPr>
      <w:r w:rsidRPr="00233AB6">
        <w:rPr>
          <w:rFonts w:eastAsia="MS PGothic" w:cstheme="minorHAnsi"/>
          <w:noProof/>
          <w:lang w:eastAsia="fr-CA"/>
        </w:rPr>
        <w:t>-perme</w:t>
      </w:r>
      <w:r w:rsidR="007B1F59" w:rsidRPr="00233AB6">
        <w:rPr>
          <w:rFonts w:eastAsia="MS PGothic" w:cstheme="minorHAnsi"/>
          <w:noProof/>
          <w:lang w:eastAsia="fr-CA"/>
        </w:rPr>
        <w:t>t</w:t>
      </w:r>
      <w:r w:rsidRPr="00233AB6">
        <w:rPr>
          <w:rFonts w:eastAsia="MS PGothic" w:cstheme="minorHAnsi"/>
          <w:noProof/>
          <w:lang w:eastAsia="fr-CA"/>
        </w:rPr>
        <w:t>tant à l’élève de développer son autonomie, dans un milieu qui sert de tremplin entre la famille et le monde extérieur</w:t>
      </w:r>
      <w:r w:rsidR="007B1F59" w:rsidRPr="00233AB6">
        <w:rPr>
          <w:rFonts w:eastAsia="MS PGothic" w:cstheme="minorHAnsi"/>
          <w:noProof/>
          <w:lang w:eastAsia="fr-CA"/>
        </w:rPr>
        <w:t>;</w:t>
      </w:r>
    </w:p>
    <w:p w14:paraId="10930F4C" w14:textId="40AEC14F" w:rsidR="00537930" w:rsidRPr="00233AB6" w:rsidRDefault="00537930" w:rsidP="00233AB6">
      <w:pPr>
        <w:spacing w:line="240" w:lineRule="auto"/>
        <w:jc w:val="both"/>
        <w:rPr>
          <w:rFonts w:eastAsia="MS PGothic" w:cstheme="minorHAnsi"/>
          <w:noProof/>
          <w:lang w:eastAsia="fr-CA"/>
        </w:rPr>
      </w:pPr>
      <w:r w:rsidRPr="00233AB6">
        <w:rPr>
          <w:rFonts w:eastAsia="MS PGothic" w:cstheme="minorHAnsi"/>
          <w:noProof/>
          <w:lang w:eastAsia="fr-CA"/>
        </w:rPr>
        <w:t>-habil</w:t>
      </w:r>
      <w:r w:rsidR="006C397E">
        <w:rPr>
          <w:rFonts w:eastAsia="MS PGothic" w:cstheme="minorHAnsi"/>
          <w:noProof/>
          <w:lang w:eastAsia="fr-CA"/>
        </w:rPr>
        <w:t>i</w:t>
      </w:r>
      <w:r w:rsidRPr="00233AB6">
        <w:rPr>
          <w:rFonts w:eastAsia="MS PGothic" w:cstheme="minorHAnsi"/>
          <w:noProof/>
          <w:lang w:eastAsia="fr-CA"/>
        </w:rPr>
        <w:t>tant l’enfant à vivre en groupe, dans le respect des autres</w:t>
      </w:r>
      <w:r w:rsidR="007B1F59" w:rsidRPr="00233AB6">
        <w:rPr>
          <w:rFonts w:eastAsia="MS PGothic" w:cstheme="minorHAnsi"/>
          <w:noProof/>
          <w:lang w:eastAsia="fr-CA"/>
        </w:rPr>
        <w:t>;</w:t>
      </w:r>
    </w:p>
    <w:p w14:paraId="74BE9BFD" w14:textId="750AD3A9" w:rsidR="00537930" w:rsidRPr="00233AB6" w:rsidRDefault="00537930" w:rsidP="00233AB6">
      <w:pPr>
        <w:spacing w:line="240" w:lineRule="auto"/>
        <w:jc w:val="both"/>
        <w:rPr>
          <w:rFonts w:eastAsia="MS PGothic" w:cstheme="minorHAnsi"/>
          <w:noProof/>
          <w:lang w:eastAsia="fr-CA"/>
        </w:rPr>
      </w:pPr>
      <w:r w:rsidRPr="00233AB6">
        <w:rPr>
          <w:rFonts w:eastAsia="MS PGothic" w:cstheme="minorHAnsi"/>
          <w:noProof/>
          <w:lang w:eastAsia="fr-CA"/>
        </w:rPr>
        <w:t>-développant chez le jeune diverses stratégies d’apprentissage et des méthodes de travail efficaces.</w:t>
      </w:r>
    </w:p>
    <w:p w14:paraId="4F7340C1" w14:textId="77777777" w:rsidR="00537930" w:rsidRPr="00233AB6" w:rsidRDefault="00537930" w:rsidP="00233AB6">
      <w:pPr>
        <w:pStyle w:val="Paragraphedeliste"/>
        <w:spacing w:after="200" w:line="240" w:lineRule="auto"/>
        <w:jc w:val="both"/>
        <w:rPr>
          <w:rFonts w:eastAsia="MS PGothic" w:cstheme="minorHAnsi"/>
          <w:b/>
          <w:noProof/>
          <w:u w:val="single"/>
          <w:lang w:eastAsia="fr-CA"/>
        </w:rPr>
      </w:pPr>
    </w:p>
    <w:p w14:paraId="13881218" w14:textId="77777777" w:rsidR="00537930" w:rsidRPr="00233AB6" w:rsidRDefault="00537930" w:rsidP="00233AB6">
      <w:pPr>
        <w:spacing w:after="200" w:line="240" w:lineRule="auto"/>
        <w:jc w:val="both"/>
        <w:rPr>
          <w:rFonts w:eastAsia="MS PGothic" w:cstheme="minorHAnsi"/>
          <w:b/>
          <w:noProof/>
          <w:u w:val="single"/>
          <w:lang w:eastAsia="fr-CA"/>
        </w:rPr>
      </w:pPr>
      <w:r w:rsidRPr="00233AB6">
        <w:rPr>
          <w:rFonts w:eastAsia="MS PGothic" w:cstheme="minorHAnsi"/>
          <w:b/>
          <w:noProof/>
          <w:u w:val="single"/>
          <w:lang w:eastAsia="fr-CA"/>
        </w:rPr>
        <w:t>La vision :</w:t>
      </w:r>
    </w:p>
    <w:p w14:paraId="662ADE5C" w14:textId="0B3AB87D" w:rsidR="00537930" w:rsidRPr="00233AB6" w:rsidRDefault="00537930" w:rsidP="00233AB6">
      <w:pPr>
        <w:spacing w:after="200" w:line="240" w:lineRule="auto"/>
        <w:jc w:val="both"/>
        <w:rPr>
          <w:rFonts w:eastAsia="MS PGothic" w:cstheme="minorHAnsi"/>
          <w:noProof/>
          <w:lang w:eastAsia="fr-CA"/>
        </w:rPr>
      </w:pPr>
      <w:r w:rsidRPr="00233AB6">
        <w:rPr>
          <w:rFonts w:eastAsia="MS PGothic" w:cstheme="minorHAnsi"/>
          <w:noProof/>
          <w:lang w:eastAsia="fr-CA"/>
        </w:rPr>
        <w:t>Être une communauté professionnelle et dynamique autour des élèves ayant comme défi d’aider ces derniers à s’engager dans leurs apprentissages</w:t>
      </w:r>
      <w:r w:rsidR="006C397E">
        <w:rPr>
          <w:rFonts w:eastAsia="MS PGothic" w:cstheme="minorHAnsi"/>
          <w:noProof/>
          <w:lang w:eastAsia="fr-CA"/>
        </w:rPr>
        <w:t>,</w:t>
      </w:r>
      <w:r w:rsidRPr="00233AB6">
        <w:rPr>
          <w:rFonts w:eastAsia="MS PGothic" w:cstheme="minorHAnsi"/>
          <w:noProof/>
          <w:lang w:eastAsia="fr-CA"/>
        </w:rPr>
        <w:t xml:space="preserve"> et ce, en respectant leurs forces et leurs défis. </w:t>
      </w:r>
    </w:p>
    <w:p w14:paraId="15A15FBE" w14:textId="77777777" w:rsidR="00537930" w:rsidRPr="00233AB6" w:rsidRDefault="00537930" w:rsidP="00233AB6">
      <w:pPr>
        <w:pStyle w:val="Paragraphedeliste"/>
        <w:spacing w:after="200" w:line="240" w:lineRule="auto"/>
        <w:jc w:val="both"/>
        <w:rPr>
          <w:rFonts w:eastAsia="MS PGothic" w:cstheme="minorHAnsi"/>
          <w:b/>
          <w:noProof/>
          <w:u w:val="single"/>
          <w:lang w:eastAsia="fr-CA"/>
        </w:rPr>
      </w:pPr>
    </w:p>
    <w:p w14:paraId="6AE2BA36" w14:textId="77777777" w:rsidR="00537930" w:rsidRPr="00233AB6" w:rsidRDefault="00537930" w:rsidP="00233AB6">
      <w:pPr>
        <w:spacing w:after="200" w:line="240" w:lineRule="auto"/>
        <w:jc w:val="both"/>
        <w:rPr>
          <w:rFonts w:eastAsia="MS PGothic" w:cstheme="minorHAnsi"/>
          <w:b/>
          <w:noProof/>
          <w:u w:val="single"/>
          <w:lang w:eastAsia="fr-CA"/>
        </w:rPr>
      </w:pPr>
      <w:r w:rsidRPr="00233AB6">
        <w:rPr>
          <w:rFonts w:eastAsia="MS PGothic" w:cstheme="minorHAnsi"/>
          <w:b/>
          <w:noProof/>
          <w:u w:val="single"/>
          <w:lang w:eastAsia="fr-CA"/>
        </w:rPr>
        <w:t>Les valeurs</w:t>
      </w:r>
    </w:p>
    <w:p w14:paraId="170EA0AE" w14:textId="77777777" w:rsidR="00537930" w:rsidRPr="00233AB6" w:rsidRDefault="00537930" w:rsidP="00233AB6">
      <w:pPr>
        <w:spacing w:line="240" w:lineRule="auto"/>
        <w:jc w:val="both"/>
        <w:rPr>
          <w:rFonts w:eastAsia="MS PGothic" w:cstheme="minorHAnsi"/>
          <w:noProof/>
          <w:lang w:eastAsia="fr-CA"/>
        </w:rPr>
      </w:pPr>
      <w:r w:rsidRPr="00233AB6">
        <w:rPr>
          <w:rFonts w:eastAsia="MS PGothic" w:cstheme="minorHAnsi"/>
          <w:noProof/>
          <w:lang w:eastAsia="fr-CA"/>
        </w:rPr>
        <w:t xml:space="preserve">Les valeurs suivantes ont été retenues par les membres du comité du projet éducatif, suite au questionnaire distribué aux adultes de l’école et aux parents. Il est à noter que plus de 80 personnes ont répondu au sondage. </w:t>
      </w:r>
    </w:p>
    <w:p w14:paraId="2736FED1" w14:textId="77777777" w:rsidR="00537930" w:rsidRPr="00233AB6" w:rsidRDefault="00537930" w:rsidP="00233AB6">
      <w:pPr>
        <w:pStyle w:val="Paragraphedeliste"/>
        <w:spacing w:line="240" w:lineRule="auto"/>
        <w:jc w:val="both"/>
        <w:rPr>
          <w:rFonts w:eastAsia="MS PGothic" w:cstheme="minorHAnsi"/>
          <w:b/>
          <w:noProof/>
          <w:lang w:eastAsia="fr-CA"/>
        </w:rPr>
      </w:pPr>
      <w:r w:rsidRPr="00233AB6">
        <w:rPr>
          <w:rFonts w:eastAsia="MS PGothic" w:cstheme="minorHAnsi"/>
          <w:b/>
          <w:noProof/>
          <w:lang w:eastAsia="fr-CA"/>
        </w:rPr>
        <w:t>L’engagement</w:t>
      </w:r>
    </w:p>
    <w:p w14:paraId="03DA55F8" w14:textId="66C4489B" w:rsidR="00537930" w:rsidRDefault="00537930" w:rsidP="00233AB6">
      <w:pPr>
        <w:pStyle w:val="Paragraphedeliste"/>
        <w:spacing w:line="240" w:lineRule="auto"/>
        <w:jc w:val="both"/>
        <w:rPr>
          <w:rFonts w:eastAsia="MS PGothic" w:cstheme="minorHAnsi"/>
          <w:noProof/>
          <w:lang w:eastAsia="fr-CA"/>
        </w:rPr>
      </w:pPr>
      <w:r w:rsidRPr="00233AB6">
        <w:rPr>
          <w:rFonts w:eastAsia="MS PGothic" w:cstheme="minorHAnsi"/>
          <w:noProof/>
          <w:lang w:eastAsia="fr-CA"/>
        </w:rPr>
        <w:t xml:space="preserve">Cette qualité morale apparaît en tête de liste des valeurs retenues. Il s’agit donc de la participation active des élèves,  de donner son 100% tous les jours et de mobiliser toutes </w:t>
      </w:r>
      <w:r w:rsidRPr="00233AB6">
        <w:rPr>
          <w:rFonts w:eastAsia="MS PGothic" w:cstheme="minorHAnsi"/>
          <w:noProof/>
          <w:lang w:eastAsia="fr-CA"/>
        </w:rPr>
        <w:lastRenderedPageBreak/>
        <w:t>les straté</w:t>
      </w:r>
      <w:r w:rsidR="00681780">
        <w:rPr>
          <w:rFonts w:eastAsia="MS PGothic" w:cstheme="minorHAnsi"/>
          <w:noProof/>
          <w:lang w:eastAsia="fr-CA"/>
        </w:rPr>
        <w:t>g</w:t>
      </w:r>
      <w:r w:rsidRPr="00233AB6">
        <w:rPr>
          <w:rFonts w:eastAsia="MS PGothic" w:cstheme="minorHAnsi"/>
          <w:noProof/>
          <w:lang w:eastAsia="fr-CA"/>
        </w:rPr>
        <w:t xml:space="preserve">ies et les efforts nécessaires à la réussite. </w:t>
      </w:r>
      <w:r w:rsidR="0008183E" w:rsidRPr="00233AB6">
        <w:rPr>
          <w:rFonts w:eastAsia="MS PGothic" w:cstheme="minorHAnsi"/>
          <w:noProof/>
          <w:lang w:eastAsia="fr-CA"/>
        </w:rPr>
        <w:t>Malgré les difficultés qui peuvent se présenter à un moment ou à un autre du parcours scolaire,</w:t>
      </w:r>
      <w:r w:rsidR="00141544" w:rsidRPr="00233AB6">
        <w:rPr>
          <w:rFonts w:eastAsia="MS PGothic" w:cstheme="minorHAnsi"/>
          <w:noProof/>
          <w:lang w:eastAsia="fr-CA"/>
        </w:rPr>
        <w:t xml:space="preserve"> la persévérance,</w:t>
      </w:r>
      <w:r w:rsidR="0008183E" w:rsidRPr="00233AB6">
        <w:rPr>
          <w:rFonts w:eastAsia="MS PGothic" w:cstheme="minorHAnsi"/>
          <w:noProof/>
          <w:lang w:eastAsia="fr-CA"/>
        </w:rPr>
        <w:t xml:space="preserve"> la ténacité et le dépassement de soi doivent être encouragés à l’école ainsi qu’à la maison. </w:t>
      </w:r>
      <w:r w:rsidR="00141544" w:rsidRPr="00233AB6">
        <w:rPr>
          <w:rFonts w:eastAsia="MS PGothic" w:cstheme="minorHAnsi"/>
          <w:noProof/>
          <w:lang w:eastAsia="fr-CA"/>
        </w:rPr>
        <w:t xml:space="preserve">Célébrer chacune des réussites des élèves de manière à maintenir leur engagement et leur motivation. </w:t>
      </w:r>
    </w:p>
    <w:p w14:paraId="6A20CDDA" w14:textId="77777777" w:rsidR="00233AB6" w:rsidRPr="00233AB6" w:rsidRDefault="00233AB6" w:rsidP="00233AB6">
      <w:pPr>
        <w:pStyle w:val="Paragraphedeliste"/>
        <w:spacing w:line="240" w:lineRule="auto"/>
        <w:jc w:val="both"/>
        <w:rPr>
          <w:rFonts w:eastAsia="MS PGothic" w:cstheme="minorHAnsi"/>
          <w:noProof/>
          <w:lang w:eastAsia="fr-CA"/>
        </w:rPr>
      </w:pPr>
    </w:p>
    <w:p w14:paraId="07861E55" w14:textId="77777777" w:rsidR="00537930" w:rsidRPr="00233AB6" w:rsidRDefault="00537930" w:rsidP="00233AB6">
      <w:pPr>
        <w:pStyle w:val="Paragraphedeliste"/>
        <w:spacing w:line="240" w:lineRule="auto"/>
        <w:jc w:val="both"/>
        <w:rPr>
          <w:rFonts w:eastAsia="MS PGothic" w:cstheme="minorHAnsi"/>
          <w:b/>
          <w:noProof/>
          <w:lang w:eastAsia="fr-CA"/>
        </w:rPr>
      </w:pPr>
      <w:r w:rsidRPr="00233AB6">
        <w:rPr>
          <w:rFonts w:eastAsia="MS PGothic" w:cstheme="minorHAnsi"/>
          <w:b/>
          <w:noProof/>
          <w:lang w:eastAsia="fr-CA"/>
        </w:rPr>
        <w:t xml:space="preserve">La bienveillance </w:t>
      </w:r>
    </w:p>
    <w:p w14:paraId="3F465934" w14:textId="77777777" w:rsidR="0008183E" w:rsidRDefault="0008183E" w:rsidP="00233AB6">
      <w:pPr>
        <w:pStyle w:val="Paragraphedeliste"/>
        <w:spacing w:line="240" w:lineRule="auto"/>
        <w:jc w:val="both"/>
        <w:rPr>
          <w:rFonts w:eastAsia="MS PGothic" w:cstheme="minorHAnsi"/>
          <w:noProof/>
          <w:lang w:eastAsia="fr-CA"/>
        </w:rPr>
      </w:pPr>
      <w:r w:rsidRPr="00233AB6">
        <w:rPr>
          <w:rFonts w:eastAsia="MS PGothic" w:cstheme="minorHAnsi"/>
          <w:noProof/>
          <w:lang w:eastAsia="fr-CA"/>
        </w:rPr>
        <w:t>Cette qualité est au cœur même de la nouvelle philosophie adoptée à l’école du Baluchon. De ce fait, les élèves sont incités à prendre soin d’eux-mêmes,</w:t>
      </w:r>
      <w:r w:rsidR="00141544" w:rsidRPr="00233AB6">
        <w:rPr>
          <w:rFonts w:eastAsia="MS PGothic" w:cstheme="minorHAnsi"/>
          <w:noProof/>
          <w:lang w:eastAsia="fr-CA"/>
        </w:rPr>
        <w:t xml:space="preserve"> des autres et</w:t>
      </w:r>
      <w:r w:rsidRPr="00233AB6">
        <w:rPr>
          <w:rFonts w:eastAsia="MS PGothic" w:cstheme="minorHAnsi"/>
          <w:noProof/>
          <w:lang w:eastAsia="fr-CA"/>
        </w:rPr>
        <w:t xml:space="preserve"> du matériel mis à leur disposition. L’adoption d’un langage et de comportements respectueux envers les pairs et les adult</w:t>
      </w:r>
      <w:r w:rsidR="00CD684A" w:rsidRPr="00233AB6">
        <w:rPr>
          <w:rFonts w:eastAsia="MS PGothic" w:cstheme="minorHAnsi"/>
          <w:noProof/>
          <w:lang w:eastAsia="fr-CA"/>
        </w:rPr>
        <w:t>e</w:t>
      </w:r>
      <w:r w:rsidRPr="00233AB6">
        <w:rPr>
          <w:rFonts w:eastAsia="MS PGothic" w:cstheme="minorHAnsi"/>
          <w:noProof/>
          <w:lang w:eastAsia="fr-CA"/>
        </w:rPr>
        <w:t>s est toujours mis</w:t>
      </w:r>
      <w:r w:rsidR="00CD684A" w:rsidRPr="00233AB6">
        <w:rPr>
          <w:rFonts w:eastAsia="MS PGothic" w:cstheme="minorHAnsi"/>
          <w:noProof/>
          <w:lang w:eastAsia="fr-CA"/>
        </w:rPr>
        <w:t>e</w:t>
      </w:r>
      <w:r w:rsidRPr="00233AB6">
        <w:rPr>
          <w:rFonts w:eastAsia="MS PGothic" w:cstheme="minorHAnsi"/>
          <w:noProof/>
          <w:lang w:eastAsia="fr-CA"/>
        </w:rPr>
        <w:t xml:space="preserve"> de l’avant et est au centre de nos interventions. </w:t>
      </w:r>
      <w:r w:rsidR="00CD684A" w:rsidRPr="00233AB6">
        <w:rPr>
          <w:rFonts w:eastAsia="MS PGothic" w:cstheme="minorHAnsi"/>
          <w:noProof/>
          <w:lang w:eastAsia="fr-CA"/>
        </w:rPr>
        <w:t xml:space="preserve">C’est pour cette raison que nous valorisons les gestes positifs qu’adoptent nos élèves au quotidien. </w:t>
      </w:r>
      <w:r w:rsidR="00FA282B" w:rsidRPr="00233AB6">
        <w:rPr>
          <w:rFonts w:eastAsia="MS PGothic" w:cstheme="minorHAnsi"/>
          <w:noProof/>
          <w:lang w:eastAsia="fr-CA"/>
        </w:rPr>
        <w:t xml:space="preserve"> </w:t>
      </w:r>
    </w:p>
    <w:p w14:paraId="08D8EDD2" w14:textId="77777777" w:rsidR="00233AB6" w:rsidRPr="00233AB6" w:rsidRDefault="00233AB6" w:rsidP="00233AB6">
      <w:pPr>
        <w:pStyle w:val="Paragraphedeliste"/>
        <w:spacing w:line="240" w:lineRule="auto"/>
        <w:jc w:val="both"/>
        <w:rPr>
          <w:rFonts w:eastAsia="MS PGothic" w:cstheme="minorHAnsi"/>
          <w:noProof/>
          <w:lang w:eastAsia="fr-CA"/>
        </w:rPr>
      </w:pPr>
    </w:p>
    <w:p w14:paraId="0528412C" w14:textId="77777777" w:rsidR="00537930" w:rsidRPr="00233AB6" w:rsidRDefault="00537930" w:rsidP="00233AB6">
      <w:pPr>
        <w:pStyle w:val="Paragraphedeliste"/>
        <w:spacing w:line="240" w:lineRule="auto"/>
        <w:jc w:val="both"/>
        <w:rPr>
          <w:rFonts w:eastAsia="MS PGothic" w:cstheme="minorHAnsi"/>
          <w:b/>
          <w:noProof/>
          <w:lang w:eastAsia="fr-CA"/>
        </w:rPr>
      </w:pPr>
      <w:r w:rsidRPr="00233AB6">
        <w:rPr>
          <w:rFonts w:eastAsia="MS PGothic" w:cstheme="minorHAnsi"/>
          <w:b/>
          <w:noProof/>
          <w:lang w:eastAsia="fr-CA"/>
        </w:rPr>
        <w:t>La coopération</w:t>
      </w:r>
    </w:p>
    <w:p w14:paraId="7458EB14" w14:textId="4F2D8117" w:rsidR="007B1F59" w:rsidRDefault="004D3E9C" w:rsidP="00233AB6">
      <w:pPr>
        <w:pStyle w:val="Paragraphedeliste"/>
        <w:spacing w:line="240" w:lineRule="auto"/>
        <w:jc w:val="both"/>
        <w:rPr>
          <w:rFonts w:eastAsia="MS PGothic" w:cstheme="minorHAnsi"/>
          <w:noProof/>
          <w:lang w:eastAsia="fr-CA"/>
        </w:rPr>
      </w:pPr>
      <w:r w:rsidRPr="00233AB6">
        <w:rPr>
          <w:rFonts w:eastAsia="MS PGothic" w:cstheme="minorHAnsi"/>
          <w:noProof/>
          <w:lang w:eastAsia="fr-CA"/>
        </w:rPr>
        <w:t>Il importe</w:t>
      </w:r>
      <w:r w:rsidR="00CD684A" w:rsidRPr="00233AB6">
        <w:rPr>
          <w:rFonts w:eastAsia="MS PGothic" w:cstheme="minorHAnsi"/>
          <w:noProof/>
          <w:lang w:eastAsia="fr-CA"/>
        </w:rPr>
        <w:t xml:space="preserve"> d’accepter ses coéquipiers et d’apprendre à travailler en équipe auprès de pairs qui sont différents de nous. </w:t>
      </w:r>
      <w:r w:rsidRPr="00233AB6">
        <w:rPr>
          <w:rFonts w:eastAsia="MS PGothic" w:cstheme="minorHAnsi"/>
          <w:noProof/>
          <w:lang w:eastAsia="fr-CA"/>
        </w:rPr>
        <w:t>Il s’avère important qu’e</w:t>
      </w:r>
      <w:r w:rsidR="00CD684A" w:rsidRPr="00233AB6">
        <w:rPr>
          <w:rFonts w:eastAsia="MS PGothic" w:cstheme="minorHAnsi"/>
          <w:noProof/>
          <w:lang w:eastAsia="fr-CA"/>
        </w:rPr>
        <w:t xml:space="preserve">n tant </w:t>
      </w:r>
      <w:r w:rsidRPr="00233AB6">
        <w:rPr>
          <w:rFonts w:eastAsia="MS PGothic" w:cstheme="minorHAnsi"/>
          <w:noProof/>
          <w:lang w:eastAsia="fr-CA"/>
        </w:rPr>
        <w:t>que micro-société que les élèves et les adultes soient</w:t>
      </w:r>
      <w:r w:rsidR="00CD684A" w:rsidRPr="00233AB6">
        <w:rPr>
          <w:rFonts w:eastAsia="MS PGothic" w:cstheme="minorHAnsi"/>
          <w:noProof/>
          <w:lang w:eastAsia="fr-CA"/>
        </w:rPr>
        <w:t xml:space="preserve"> à l’écoute des différences</w:t>
      </w:r>
      <w:r w:rsidRPr="00233AB6">
        <w:rPr>
          <w:rFonts w:eastAsia="MS PGothic" w:cstheme="minorHAnsi"/>
          <w:noProof/>
          <w:lang w:eastAsia="fr-CA"/>
        </w:rPr>
        <w:t>, des opinions</w:t>
      </w:r>
      <w:r w:rsidR="00CD684A" w:rsidRPr="00233AB6">
        <w:rPr>
          <w:rFonts w:eastAsia="MS PGothic" w:cstheme="minorHAnsi"/>
          <w:noProof/>
          <w:lang w:eastAsia="fr-CA"/>
        </w:rPr>
        <w:t xml:space="preserve"> et des besoins</w:t>
      </w:r>
      <w:r w:rsidRPr="00233AB6">
        <w:rPr>
          <w:rFonts w:eastAsia="MS PGothic" w:cstheme="minorHAnsi"/>
          <w:noProof/>
          <w:lang w:eastAsia="fr-CA"/>
        </w:rPr>
        <w:t xml:space="preserve"> d’autrui</w:t>
      </w:r>
      <w:r w:rsidR="00CD684A" w:rsidRPr="00233AB6">
        <w:rPr>
          <w:rFonts w:eastAsia="MS PGothic" w:cstheme="minorHAnsi"/>
          <w:noProof/>
          <w:lang w:eastAsia="fr-CA"/>
        </w:rPr>
        <w:t xml:space="preserve">. </w:t>
      </w:r>
      <w:r w:rsidRPr="00233AB6">
        <w:rPr>
          <w:rFonts w:eastAsia="MS PGothic" w:cstheme="minorHAnsi"/>
          <w:noProof/>
          <w:lang w:eastAsia="fr-CA"/>
        </w:rPr>
        <w:t xml:space="preserve">Cette valeur préconise la capacité de reconnaître et de valoriser le rôle de chacun. </w:t>
      </w:r>
    </w:p>
    <w:p w14:paraId="1FBE2DFE" w14:textId="5DF72C8F" w:rsidR="00ED1639" w:rsidRDefault="00ED1639" w:rsidP="00233AB6">
      <w:pPr>
        <w:pStyle w:val="Paragraphedeliste"/>
        <w:spacing w:line="240" w:lineRule="auto"/>
        <w:jc w:val="both"/>
        <w:rPr>
          <w:rFonts w:eastAsia="MS PGothic" w:cstheme="minorHAnsi"/>
          <w:noProof/>
          <w:lang w:eastAsia="fr-CA"/>
        </w:rPr>
      </w:pPr>
    </w:p>
    <w:p w14:paraId="6E754822" w14:textId="245D268E" w:rsidR="00ED1639" w:rsidRDefault="00ED1639" w:rsidP="00233AB6">
      <w:pPr>
        <w:pStyle w:val="Paragraphedeliste"/>
        <w:spacing w:line="240" w:lineRule="auto"/>
        <w:jc w:val="both"/>
        <w:rPr>
          <w:rFonts w:eastAsia="MS PGothic" w:cstheme="minorHAnsi"/>
          <w:noProof/>
          <w:lang w:eastAsia="fr-CA"/>
        </w:rPr>
      </w:pPr>
    </w:p>
    <w:p w14:paraId="249CE623" w14:textId="77777777" w:rsidR="00ED1639" w:rsidRPr="00233AB6" w:rsidRDefault="00ED1639" w:rsidP="00233AB6">
      <w:pPr>
        <w:pStyle w:val="Paragraphedeliste"/>
        <w:spacing w:line="240" w:lineRule="auto"/>
        <w:jc w:val="both"/>
        <w:rPr>
          <w:rFonts w:eastAsia="MS PGothic" w:cstheme="minorHAnsi"/>
          <w:noProof/>
          <w:lang w:eastAsia="fr-CA"/>
        </w:rPr>
      </w:pPr>
    </w:p>
    <w:p w14:paraId="123F6404" w14:textId="77777777" w:rsidR="00FA282B" w:rsidRPr="00537930" w:rsidRDefault="00FA282B" w:rsidP="00537930">
      <w:pPr>
        <w:pStyle w:val="Default"/>
        <w:ind w:left="70"/>
        <w:jc w:val="both"/>
        <w:rPr>
          <w:rFonts w:asciiTheme="minorHAnsi" w:hAnsiTheme="minorHAnsi"/>
          <w:bCs/>
          <w:sz w:val="22"/>
          <w:szCs w:val="22"/>
        </w:rPr>
      </w:pPr>
    </w:p>
    <w:p w14:paraId="24ECA9C6" w14:textId="77777777" w:rsidR="000E5F53" w:rsidRPr="0060358E" w:rsidRDefault="0060358E" w:rsidP="002F7FE4">
      <w:pPr>
        <w:pStyle w:val="Default"/>
        <w:numPr>
          <w:ilvl w:val="0"/>
          <w:numId w:val="15"/>
        </w:numPr>
        <w:ind w:left="70"/>
        <w:jc w:val="both"/>
        <w:rPr>
          <w:rFonts w:asciiTheme="minorHAnsi" w:hAnsiTheme="minorHAnsi"/>
          <w:bCs/>
          <w:sz w:val="22"/>
          <w:szCs w:val="22"/>
        </w:rPr>
      </w:pPr>
      <w:r w:rsidRPr="0060358E">
        <w:rPr>
          <w:rFonts w:asciiTheme="minorHAnsi" w:hAnsiTheme="minorHAnsi"/>
          <w:b/>
          <w:bCs/>
          <w:color w:val="0070C0"/>
          <w:sz w:val="28"/>
          <w:szCs w:val="22"/>
        </w:rPr>
        <w:t>Cohérence avec le plan d’engagement vers la réussite</w:t>
      </w:r>
    </w:p>
    <w:p w14:paraId="2639CCE0" w14:textId="77777777" w:rsidR="0060358E" w:rsidRPr="0060358E" w:rsidRDefault="0060358E" w:rsidP="0060358E">
      <w:pPr>
        <w:pStyle w:val="Default"/>
        <w:ind w:left="70"/>
        <w:jc w:val="both"/>
        <w:rPr>
          <w:rFonts w:asciiTheme="minorHAnsi" w:hAnsiTheme="minorHAnsi"/>
          <w:bCs/>
          <w:sz w:val="22"/>
          <w:szCs w:val="22"/>
        </w:rPr>
      </w:pPr>
    </w:p>
    <w:p w14:paraId="5D6E8260" w14:textId="6D6BE647" w:rsidR="00D220CD" w:rsidRDefault="00ED1639" w:rsidP="004D0D2F">
      <w:pPr>
        <w:jc w:val="both"/>
        <w:rPr>
          <w:rFonts w:cs="Times New Roman"/>
          <w:color w:val="000000"/>
          <w:szCs w:val="24"/>
        </w:rPr>
      </w:pPr>
      <w:r w:rsidRPr="005438E3">
        <w:rPr>
          <w:rFonts w:cs="Times New Roman"/>
          <w:color w:val="000000"/>
          <w:szCs w:val="24"/>
        </w:rPr>
        <w:t xml:space="preserve">Lors de la collecte des résultats via les diverses méthodes de consultation menées, ainsi que lors des discussions en comité de travail, l’équipe-école de l’école du Baluchon a été préoccupée par de nombreux enjeux similaires à ceux soulevés dans le cadre du </w:t>
      </w:r>
      <w:r w:rsidRPr="005438E3">
        <w:rPr>
          <w:rFonts w:cs="Times New Roman"/>
          <w:i/>
          <w:color w:val="000000"/>
          <w:szCs w:val="24"/>
        </w:rPr>
        <w:t>Plan d’engagement vers la réussite</w:t>
      </w:r>
      <w:r w:rsidRPr="005438E3">
        <w:rPr>
          <w:rFonts w:cs="Times New Roman"/>
          <w:color w:val="000000"/>
          <w:szCs w:val="24"/>
        </w:rPr>
        <w:t xml:space="preserve"> de la Commission scolaire des Sommets. </w:t>
      </w:r>
      <w:r w:rsidR="00D0243D" w:rsidRPr="005438E3">
        <w:rPr>
          <w:rFonts w:cs="Times New Roman"/>
          <w:color w:val="000000"/>
          <w:szCs w:val="24"/>
        </w:rPr>
        <w:t xml:space="preserve">Conséquemment, la réussite des élèves, l’apport aux élèves en difficultés et leur bien-être physique et psychologique sont des enjeux liés aux pratiques pédagogiques déployées dans notre école. </w:t>
      </w:r>
      <w:r w:rsidR="00390658" w:rsidRPr="005438E3">
        <w:rPr>
          <w:rFonts w:cs="Times New Roman"/>
          <w:color w:val="000000"/>
          <w:szCs w:val="24"/>
        </w:rPr>
        <w:t>Par ses propres cibles, le projet éducatif de l’école du Baluchon cherche à contribuer à l’atteinte de celles déployées par le PEVR. Il est</w:t>
      </w:r>
      <w:r w:rsidR="009D2AD2" w:rsidRPr="005438E3">
        <w:rPr>
          <w:rFonts w:cs="Times New Roman"/>
          <w:color w:val="000000"/>
          <w:szCs w:val="24"/>
        </w:rPr>
        <w:t xml:space="preserve"> </w:t>
      </w:r>
      <w:r w:rsidR="005438E3" w:rsidRPr="005438E3">
        <w:rPr>
          <w:rFonts w:cs="Times New Roman"/>
          <w:color w:val="000000"/>
          <w:szCs w:val="24"/>
        </w:rPr>
        <w:t>nécessaire de prendre en considérant</w:t>
      </w:r>
      <w:r w:rsidR="00390658" w:rsidRPr="005438E3">
        <w:rPr>
          <w:rFonts w:cs="Times New Roman"/>
          <w:color w:val="000000"/>
          <w:szCs w:val="24"/>
        </w:rPr>
        <w:t xml:space="preserve"> que chacune de nos orientations et chacun de nos objectifs sont en corrélation directe avec celles et ceux du PEVR.</w:t>
      </w:r>
      <w:r w:rsidR="00390658">
        <w:rPr>
          <w:rFonts w:cs="Times New Roman"/>
          <w:color w:val="000000"/>
          <w:szCs w:val="24"/>
        </w:rPr>
        <w:t xml:space="preserve"> </w:t>
      </w:r>
    </w:p>
    <w:p w14:paraId="7B282030" w14:textId="4FC98592" w:rsidR="004D0D2F" w:rsidRDefault="004D0D2F">
      <w:pPr>
        <w:rPr>
          <w:rFonts w:cs="Times New Roman"/>
          <w:color w:val="000000"/>
          <w:szCs w:val="24"/>
        </w:rPr>
      </w:pPr>
      <w:r>
        <w:rPr>
          <w:rFonts w:cs="Times New Roman"/>
          <w:color w:val="000000"/>
          <w:szCs w:val="24"/>
        </w:rPr>
        <w:br w:type="page"/>
      </w:r>
    </w:p>
    <w:p w14:paraId="01161805" w14:textId="77777777" w:rsidR="004D0D2F" w:rsidRPr="004D0D2F" w:rsidRDefault="004D0D2F" w:rsidP="004D0D2F">
      <w:pPr>
        <w:jc w:val="both"/>
        <w:rPr>
          <w:rFonts w:cs="Times New Roman"/>
          <w:color w:val="000000"/>
          <w:szCs w:val="24"/>
        </w:rPr>
      </w:pPr>
    </w:p>
    <w:p w14:paraId="1C726231" w14:textId="335173DD" w:rsidR="000E5F53" w:rsidRPr="009701B5" w:rsidRDefault="00CA4C13" w:rsidP="009701B5">
      <w:pPr>
        <w:pStyle w:val="Default"/>
        <w:numPr>
          <w:ilvl w:val="0"/>
          <w:numId w:val="15"/>
        </w:numPr>
        <w:ind w:left="112"/>
        <w:jc w:val="both"/>
        <w:rPr>
          <w:rFonts w:asciiTheme="minorHAnsi" w:hAnsiTheme="minorHAnsi"/>
          <w:b/>
          <w:color w:val="0070C0"/>
          <w:sz w:val="28"/>
          <w:szCs w:val="22"/>
        </w:rPr>
      </w:pPr>
      <w:r w:rsidRPr="00A947C5">
        <w:rPr>
          <w:rFonts w:asciiTheme="minorHAnsi" w:hAnsiTheme="minorHAnsi"/>
          <w:b/>
          <w:bCs/>
          <w:color w:val="0070C0"/>
          <w:sz w:val="28"/>
          <w:szCs w:val="22"/>
        </w:rPr>
        <w:t>Enjeux, orientations, objectifs, indicateurs et cibles propre</w:t>
      </w:r>
      <w:r w:rsidR="004A0A39">
        <w:rPr>
          <w:rFonts w:asciiTheme="minorHAnsi" w:hAnsiTheme="minorHAnsi"/>
          <w:b/>
          <w:bCs/>
          <w:color w:val="0070C0"/>
          <w:sz w:val="28"/>
          <w:szCs w:val="22"/>
        </w:rPr>
        <w:t>s</w:t>
      </w:r>
      <w:r w:rsidR="000E5F53">
        <w:rPr>
          <w:rFonts w:asciiTheme="minorHAnsi" w:hAnsiTheme="minorHAnsi"/>
          <w:b/>
          <w:bCs/>
          <w:color w:val="0070C0"/>
          <w:sz w:val="28"/>
          <w:szCs w:val="22"/>
        </w:rPr>
        <w:t xml:space="preserve"> à l’établissement</w:t>
      </w:r>
    </w:p>
    <w:tbl>
      <w:tblPr>
        <w:tblStyle w:val="Grilledutableau"/>
        <w:tblpPr w:leftFromText="141" w:rightFromText="141" w:vertAnchor="text" w:horzAnchor="margin" w:tblpXSpec="center" w:tblpY="250"/>
        <w:tblW w:w="11619" w:type="dxa"/>
        <w:tblLook w:val="04A0" w:firstRow="1" w:lastRow="0" w:firstColumn="1" w:lastColumn="0" w:noHBand="0" w:noVBand="1"/>
      </w:tblPr>
      <w:tblGrid>
        <w:gridCol w:w="1037"/>
        <w:gridCol w:w="1359"/>
        <w:gridCol w:w="2252"/>
        <w:gridCol w:w="2020"/>
        <w:gridCol w:w="1831"/>
        <w:gridCol w:w="1420"/>
        <w:gridCol w:w="1700"/>
      </w:tblGrid>
      <w:tr w:rsidR="00626A72" w:rsidRPr="00DD5936" w14:paraId="052EEEB6" w14:textId="77777777" w:rsidTr="00027824">
        <w:tc>
          <w:tcPr>
            <w:tcW w:w="1037" w:type="dxa"/>
            <w:shd w:val="clear" w:color="auto" w:fill="2E74B5" w:themeFill="accent1" w:themeFillShade="BF"/>
          </w:tcPr>
          <w:p w14:paraId="6B2DB3F6" w14:textId="77777777" w:rsidR="00B452BB" w:rsidRPr="00DD5936" w:rsidRDefault="00B452BB" w:rsidP="00B452BB">
            <w:pPr>
              <w:pStyle w:val="Paragraphedeliste"/>
              <w:ind w:left="0"/>
              <w:jc w:val="both"/>
              <w:rPr>
                <w:b/>
                <w:bCs/>
                <w:sz w:val="18"/>
              </w:rPr>
            </w:pPr>
            <w:r w:rsidRPr="00DD5936">
              <w:rPr>
                <w:b/>
                <w:bCs/>
                <w:sz w:val="18"/>
              </w:rPr>
              <w:t>Enjeu</w:t>
            </w:r>
          </w:p>
          <w:p w14:paraId="535DCD1E" w14:textId="77777777" w:rsidR="00B452BB" w:rsidRPr="00DD5936" w:rsidRDefault="00B452BB" w:rsidP="00B452BB">
            <w:pPr>
              <w:pStyle w:val="Paragraphedeliste"/>
              <w:ind w:left="0"/>
              <w:jc w:val="both"/>
              <w:rPr>
                <w:b/>
                <w:bCs/>
                <w:sz w:val="18"/>
              </w:rPr>
            </w:pPr>
          </w:p>
        </w:tc>
        <w:tc>
          <w:tcPr>
            <w:tcW w:w="1359" w:type="dxa"/>
            <w:shd w:val="clear" w:color="auto" w:fill="2E74B5" w:themeFill="accent1" w:themeFillShade="BF"/>
          </w:tcPr>
          <w:p w14:paraId="5092CF57" w14:textId="77777777" w:rsidR="00B452BB" w:rsidRPr="00DD5936" w:rsidRDefault="00B452BB" w:rsidP="00B452BB">
            <w:pPr>
              <w:pStyle w:val="Paragraphedeliste"/>
              <w:ind w:left="0"/>
              <w:jc w:val="both"/>
              <w:rPr>
                <w:b/>
                <w:bCs/>
                <w:sz w:val="18"/>
              </w:rPr>
            </w:pPr>
            <w:r w:rsidRPr="00DD5936">
              <w:rPr>
                <w:b/>
                <w:bCs/>
                <w:sz w:val="18"/>
              </w:rPr>
              <w:t>Cohérence avec le PEVR</w:t>
            </w:r>
          </w:p>
        </w:tc>
        <w:tc>
          <w:tcPr>
            <w:tcW w:w="2252" w:type="dxa"/>
            <w:shd w:val="clear" w:color="auto" w:fill="2E74B5" w:themeFill="accent1" w:themeFillShade="BF"/>
          </w:tcPr>
          <w:p w14:paraId="2B291579" w14:textId="77777777" w:rsidR="00B452BB" w:rsidRPr="00DD5936" w:rsidRDefault="00B452BB" w:rsidP="00B452BB">
            <w:pPr>
              <w:pStyle w:val="Paragraphedeliste"/>
              <w:ind w:left="0"/>
              <w:jc w:val="both"/>
              <w:rPr>
                <w:b/>
                <w:bCs/>
                <w:sz w:val="18"/>
              </w:rPr>
            </w:pPr>
            <w:r w:rsidRPr="00DD5936">
              <w:rPr>
                <w:b/>
                <w:bCs/>
                <w:sz w:val="18"/>
              </w:rPr>
              <w:t>Orientation</w:t>
            </w:r>
          </w:p>
        </w:tc>
        <w:tc>
          <w:tcPr>
            <w:tcW w:w="2020" w:type="dxa"/>
            <w:shd w:val="clear" w:color="auto" w:fill="2E74B5" w:themeFill="accent1" w:themeFillShade="BF"/>
          </w:tcPr>
          <w:p w14:paraId="622986C4" w14:textId="77777777" w:rsidR="00B452BB" w:rsidRPr="00DD5936" w:rsidRDefault="00B452BB" w:rsidP="00B452BB">
            <w:pPr>
              <w:pStyle w:val="Paragraphedeliste"/>
              <w:ind w:left="0"/>
              <w:jc w:val="both"/>
              <w:rPr>
                <w:b/>
                <w:bCs/>
                <w:sz w:val="18"/>
              </w:rPr>
            </w:pPr>
            <w:r w:rsidRPr="00DD5936">
              <w:rPr>
                <w:b/>
                <w:bCs/>
                <w:sz w:val="18"/>
              </w:rPr>
              <w:t>Objectif</w:t>
            </w:r>
          </w:p>
        </w:tc>
        <w:tc>
          <w:tcPr>
            <w:tcW w:w="2144" w:type="dxa"/>
            <w:shd w:val="clear" w:color="auto" w:fill="2E74B5" w:themeFill="accent1" w:themeFillShade="BF"/>
          </w:tcPr>
          <w:p w14:paraId="6E23F5CD" w14:textId="77777777" w:rsidR="00B452BB" w:rsidRPr="00DD5936" w:rsidRDefault="00B452BB" w:rsidP="00B452BB">
            <w:pPr>
              <w:pStyle w:val="Paragraphedeliste"/>
              <w:ind w:left="0"/>
              <w:jc w:val="both"/>
              <w:rPr>
                <w:b/>
                <w:bCs/>
                <w:sz w:val="18"/>
              </w:rPr>
            </w:pPr>
            <w:r>
              <w:rPr>
                <w:b/>
                <w:bCs/>
                <w:sz w:val="18"/>
              </w:rPr>
              <w:t>I</w:t>
            </w:r>
            <w:r w:rsidRPr="00DD5936">
              <w:rPr>
                <w:b/>
                <w:bCs/>
                <w:sz w:val="18"/>
              </w:rPr>
              <w:t>ndicateur</w:t>
            </w:r>
          </w:p>
        </w:tc>
        <w:tc>
          <w:tcPr>
            <w:tcW w:w="1420" w:type="dxa"/>
            <w:shd w:val="clear" w:color="auto" w:fill="2E74B5" w:themeFill="accent1" w:themeFillShade="BF"/>
          </w:tcPr>
          <w:p w14:paraId="7499A930" w14:textId="77777777" w:rsidR="00B452BB" w:rsidRPr="00DD5936" w:rsidRDefault="00B452BB" w:rsidP="00B452BB">
            <w:pPr>
              <w:pStyle w:val="Paragraphedeliste"/>
              <w:ind w:left="0"/>
              <w:jc w:val="both"/>
              <w:rPr>
                <w:b/>
                <w:bCs/>
                <w:sz w:val="18"/>
              </w:rPr>
            </w:pPr>
            <w:r w:rsidRPr="00DD5936">
              <w:rPr>
                <w:b/>
                <w:bCs/>
                <w:sz w:val="18"/>
              </w:rPr>
              <w:t>Cible</w:t>
            </w:r>
          </w:p>
        </w:tc>
        <w:tc>
          <w:tcPr>
            <w:tcW w:w="1387" w:type="dxa"/>
            <w:shd w:val="clear" w:color="auto" w:fill="2E74B5" w:themeFill="accent1" w:themeFillShade="BF"/>
          </w:tcPr>
          <w:p w14:paraId="45FC900C" w14:textId="77777777" w:rsidR="00B452BB" w:rsidRPr="00DD5936" w:rsidRDefault="00B452BB" w:rsidP="00B452BB">
            <w:pPr>
              <w:pStyle w:val="Paragraphedeliste"/>
              <w:ind w:left="0"/>
              <w:jc w:val="both"/>
              <w:rPr>
                <w:b/>
                <w:bCs/>
                <w:sz w:val="18"/>
              </w:rPr>
            </w:pPr>
            <w:r w:rsidRPr="00DD5936">
              <w:rPr>
                <w:b/>
                <w:bCs/>
                <w:sz w:val="18"/>
              </w:rPr>
              <w:t>Situation actuelle</w:t>
            </w:r>
          </w:p>
        </w:tc>
      </w:tr>
      <w:tr w:rsidR="00BF4113" w:rsidRPr="001F32FD" w14:paraId="38270E3B" w14:textId="77777777" w:rsidTr="00027824">
        <w:trPr>
          <w:trHeight w:val="557"/>
        </w:trPr>
        <w:tc>
          <w:tcPr>
            <w:tcW w:w="1037" w:type="dxa"/>
          </w:tcPr>
          <w:p w14:paraId="2291D5F3" w14:textId="77777777" w:rsidR="004D0D2F" w:rsidRDefault="004D0D2F" w:rsidP="00B452BB">
            <w:pPr>
              <w:pStyle w:val="Paragraphedeliste"/>
              <w:ind w:left="0"/>
              <w:jc w:val="both"/>
              <w:rPr>
                <w:bCs/>
                <w:sz w:val="18"/>
              </w:rPr>
            </w:pPr>
          </w:p>
          <w:p w14:paraId="2F0324DA" w14:textId="4D67CF8B" w:rsidR="00BF4113" w:rsidRPr="001F32FD" w:rsidRDefault="00BF4113" w:rsidP="00B452BB">
            <w:pPr>
              <w:pStyle w:val="Paragraphedeliste"/>
              <w:ind w:left="0"/>
              <w:jc w:val="both"/>
              <w:rPr>
                <w:bCs/>
                <w:sz w:val="18"/>
              </w:rPr>
            </w:pPr>
            <w:r w:rsidRPr="001F32FD">
              <w:rPr>
                <w:bCs/>
                <w:sz w:val="18"/>
              </w:rPr>
              <w:t>La réussite de tous les élèves.</w:t>
            </w:r>
          </w:p>
          <w:p w14:paraId="26A98E65" w14:textId="77777777" w:rsidR="00BF4113" w:rsidRPr="001F32FD" w:rsidRDefault="00BF4113" w:rsidP="00B452BB">
            <w:pPr>
              <w:pStyle w:val="Paragraphedeliste"/>
              <w:ind w:left="0"/>
              <w:jc w:val="both"/>
              <w:rPr>
                <w:bCs/>
                <w:sz w:val="18"/>
              </w:rPr>
            </w:pPr>
          </w:p>
          <w:p w14:paraId="51C8924E" w14:textId="77777777" w:rsidR="00BF4113" w:rsidRPr="001F32FD" w:rsidRDefault="00BF4113" w:rsidP="00B452BB">
            <w:pPr>
              <w:pStyle w:val="Paragraphedeliste"/>
              <w:ind w:left="0"/>
              <w:jc w:val="both"/>
              <w:rPr>
                <w:bCs/>
                <w:sz w:val="18"/>
              </w:rPr>
            </w:pPr>
          </w:p>
          <w:p w14:paraId="16A19D78" w14:textId="77777777" w:rsidR="00BF4113" w:rsidRPr="001F32FD" w:rsidRDefault="00BF4113" w:rsidP="00B452BB">
            <w:pPr>
              <w:pStyle w:val="Paragraphedeliste"/>
              <w:ind w:left="0"/>
              <w:jc w:val="both"/>
              <w:rPr>
                <w:bCs/>
                <w:sz w:val="18"/>
              </w:rPr>
            </w:pPr>
          </w:p>
          <w:p w14:paraId="5122C3FB" w14:textId="77777777" w:rsidR="00BF4113" w:rsidRPr="001F32FD" w:rsidRDefault="00BF4113" w:rsidP="00B452BB">
            <w:pPr>
              <w:pStyle w:val="Paragraphedeliste"/>
              <w:ind w:left="0"/>
              <w:jc w:val="both"/>
              <w:rPr>
                <w:bCs/>
                <w:sz w:val="18"/>
              </w:rPr>
            </w:pPr>
          </w:p>
          <w:p w14:paraId="3DC567A6" w14:textId="77777777" w:rsidR="00BF4113" w:rsidRPr="001F32FD" w:rsidRDefault="00BF4113" w:rsidP="00B452BB">
            <w:pPr>
              <w:pStyle w:val="Paragraphedeliste"/>
              <w:ind w:left="0"/>
              <w:jc w:val="both"/>
              <w:rPr>
                <w:bCs/>
                <w:sz w:val="18"/>
              </w:rPr>
            </w:pPr>
          </w:p>
        </w:tc>
        <w:tc>
          <w:tcPr>
            <w:tcW w:w="1359" w:type="dxa"/>
          </w:tcPr>
          <w:p w14:paraId="5926219F" w14:textId="77777777" w:rsidR="00BF4113" w:rsidRDefault="00BF4113" w:rsidP="00B452BB">
            <w:pPr>
              <w:pStyle w:val="Paragraphedeliste"/>
              <w:ind w:left="0"/>
              <w:rPr>
                <w:bCs/>
                <w:sz w:val="18"/>
              </w:rPr>
            </w:pPr>
          </w:p>
          <w:p w14:paraId="26E4B432" w14:textId="77777777" w:rsidR="00BF4113" w:rsidRPr="001F32FD" w:rsidRDefault="00BF4113" w:rsidP="00B452BB">
            <w:pPr>
              <w:pStyle w:val="Paragraphedeliste"/>
              <w:ind w:left="0"/>
              <w:rPr>
                <w:bCs/>
                <w:sz w:val="18"/>
              </w:rPr>
            </w:pPr>
            <w:r>
              <w:rPr>
                <w:bCs/>
                <w:sz w:val="18"/>
              </w:rPr>
              <w:t>Offrir à toutes les personnes les meilleures conditions pour apprendre et réussit tôt et tout au long de leur vie.</w:t>
            </w:r>
          </w:p>
          <w:p w14:paraId="2EE19711" w14:textId="77777777" w:rsidR="00BF4113" w:rsidRDefault="00BF4113" w:rsidP="002F7FE4">
            <w:pPr>
              <w:pStyle w:val="Paragraphedeliste"/>
              <w:ind w:left="0"/>
              <w:rPr>
                <w:bCs/>
                <w:sz w:val="18"/>
              </w:rPr>
            </w:pPr>
          </w:p>
          <w:p w14:paraId="1F6D23CC" w14:textId="77777777" w:rsidR="00BF4113" w:rsidRDefault="00BF4113" w:rsidP="002F7FE4">
            <w:pPr>
              <w:pStyle w:val="Paragraphedeliste"/>
              <w:ind w:left="0"/>
              <w:rPr>
                <w:bCs/>
                <w:sz w:val="18"/>
              </w:rPr>
            </w:pPr>
          </w:p>
          <w:p w14:paraId="3902FA90" w14:textId="77777777" w:rsidR="00BF4113" w:rsidRDefault="00BF4113" w:rsidP="002F7FE4">
            <w:pPr>
              <w:pStyle w:val="Paragraphedeliste"/>
              <w:ind w:left="0"/>
              <w:rPr>
                <w:bCs/>
                <w:sz w:val="18"/>
              </w:rPr>
            </w:pPr>
          </w:p>
          <w:p w14:paraId="42533BA8" w14:textId="77777777" w:rsidR="00BF4113" w:rsidRDefault="00BF4113" w:rsidP="002F7FE4">
            <w:pPr>
              <w:pStyle w:val="Paragraphedeliste"/>
              <w:ind w:left="0"/>
              <w:rPr>
                <w:bCs/>
                <w:sz w:val="18"/>
              </w:rPr>
            </w:pPr>
          </w:p>
          <w:p w14:paraId="0E24719A" w14:textId="77777777" w:rsidR="00BF4113" w:rsidRDefault="00BF4113" w:rsidP="002F7FE4">
            <w:pPr>
              <w:pStyle w:val="Paragraphedeliste"/>
              <w:ind w:left="0"/>
              <w:rPr>
                <w:bCs/>
                <w:sz w:val="18"/>
              </w:rPr>
            </w:pPr>
          </w:p>
          <w:p w14:paraId="2726E50F" w14:textId="77777777" w:rsidR="00BF4113" w:rsidRDefault="00BF4113" w:rsidP="002F7FE4">
            <w:pPr>
              <w:pStyle w:val="Paragraphedeliste"/>
              <w:ind w:left="0"/>
              <w:rPr>
                <w:bCs/>
                <w:sz w:val="18"/>
              </w:rPr>
            </w:pPr>
          </w:p>
          <w:p w14:paraId="1A2E2833" w14:textId="77777777" w:rsidR="00BF4113" w:rsidRDefault="00BF4113" w:rsidP="002F7FE4">
            <w:pPr>
              <w:pStyle w:val="Paragraphedeliste"/>
              <w:ind w:left="0"/>
              <w:rPr>
                <w:bCs/>
                <w:sz w:val="18"/>
              </w:rPr>
            </w:pPr>
          </w:p>
          <w:p w14:paraId="77C8E565" w14:textId="77777777" w:rsidR="00BF4113" w:rsidRDefault="00BF4113" w:rsidP="002F7FE4">
            <w:pPr>
              <w:pStyle w:val="Paragraphedeliste"/>
              <w:ind w:left="0"/>
              <w:rPr>
                <w:bCs/>
                <w:sz w:val="18"/>
              </w:rPr>
            </w:pPr>
          </w:p>
          <w:p w14:paraId="71154EB9" w14:textId="77777777" w:rsidR="00BF4113" w:rsidRDefault="00BF4113" w:rsidP="002F7FE4">
            <w:pPr>
              <w:pStyle w:val="Paragraphedeliste"/>
              <w:ind w:left="0"/>
              <w:rPr>
                <w:bCs/>
                <w:sz w:val="18"/>
              </w:rPr>
            </w:pPr>
          </w:p>
          <w:p w14:paraId="5979F2EF" w14:textId="77777777" w:rsidR="00BF4113" w:rsidRDefault="00BF4113" w:rsidP="002F7FE4">
            <w:pPr>
              <w:pStyle w:val="Paragraphedeliste"/>
              <w:ind w:left="0"/>
              <w:rPr>
                <w:bCs/>
                <w:sz w:val="18"/>
              </w:rPr>
            </w:pPr>
          </w:p>
          <w:p w14:paraId="3669B209" w14:textId="77777777" w:rsidR="00BF4113" w:rsidRDefault="00BF4113" w:rsidP="002F7FE4">
            <w:pPr>
              <w:pStyle w:val="Paragraphedeliste"/>
              <w:ind w:left="0"/>
              <w:rPr>
                <w:bCs/>
                <w:sz w:val="18"/>
              </w:rPr>
            </w:pPr>
          </w:p>
          <w:p w14:paraId="0FDFDCBD" w14:textId="77777777" w:rsidR="00BF4113" w:rsidRDefault="00BF4113" w:rsidP="002F7FE4">
            <w:pPr>
              <w:pStyle w:val="Paragraphedeliste"/>
              <w:ind w:left="0"/>
              <w:rPr>
                <w:bCs/>
                <w:sz w:val="18"/>
              </w:rPr>
            </w:pPr>
          </w:p>
          <w:p w14:paraId="1A23ED7E" w14:textId="77777777" w:rsidR="00BF4113" w:rsidRDefault="00BF4113" w:rsidP="002F7FE4">
            <w:pPr>
              <w:pStyle w:val="Paragraphedeliste"/>
              <w:ind w:left="0"/>
              <w:rPr>
                <w:bCs/>
                <w:sz w:val="18"/>
              </w:rPr>
            </w:pPr>
          </w:p>
          <w:p w14:paraId="6F5AC267" w14:textId="77777777" w:rsidR="00BF4113" w:rsidRDefault="00BF4113" w:rsidP="002F7FE4">
            <w:pPr>
              <w:pStyle w:val="Paragraphedeliste"/>
              <w:ind w:left="0"/>
              <w:rPr>
                <w:bCs/>
                <w:sz w:val="18"/>
              </w:rPr>
            </w:pPr>
          </w:p>
          <w:p w14:paraId="07E0DC23" w14:textId="77777777" w:rsidR="00BF4113" w:rsidRDefault="00BF4113" w:rsidP="002F7FE4">
            <w:pPr>
              <w:pStyle w:val="Paragraphedeliste"/>
              <w:ind w:left="0"/>
              <w:rPr>
                <w:bCs/>
                <w:sz w:val="18"/>
              </w:rPr>
            </w:pPr>
          </w:p>
          <w:p w14:paraId="5869E1C9" w14:textId="77777777" w:rsidR="00BF4113" w:rsidRDefault="00BF4113" w:rsidP="002F7FE4">
            <w:pPr>
              <w:pStyle w:val="Paragraphedeliste"/>
              <w:ind w:left="0"/>
              <w:rPr>
                <w:bCs/>
                <w:sz w:val="18"/>
              </w:rPr>
            </w:pPr>
          </w:p>
          <w:p w14:paraId="7107C943" w14:textId="77777777" w:rsidR="00BF4113" w:rsidRDefault="00BF4113" w:rsidP="002F7FE4">
            <w:pPr>
              <w:pStyle w:val="Paragraphedeliste"/>
              <w:ind w:left="0"/>
              <w:rPr>
                <w:bCs/>
                <w:sz w:val="18"/>
              </w:rPr>
            </w:pPr>
          </w:p>
          <w:p w14:paraId="52C10919" w14:textId="77777777" w:rsidR="00BF4113" w:rsidRDefault="00BF4113" w:rsidP="002F7FE4">
            <w:pPr>
              <w:pStyle w:val="Paragraphedeliste"/>
              <w:ind w:left="0"/>
              <w:rPr>
                <w:bCs/>
                <w:sz w:val="18"/>
              </w:rPr>
            </w:pPr>
          </w:p>
          <w:p w14:paraId="5286E45D" w14:textId="77777777" w:rsidR="00140D04" w:rsidRDefault="00140D04" w:rsidP="002F7FE4">
            <w:pPr>
              <w:pStyle w:val="Paragraphedeliste"/>
              <w:ind w:left="0"/>
              <w:rPr>
                <w:bCs/>
                <w:sz w:val="18"/>
              </w:rPr>
            </w:pPr>
          </w:p>
          <w:p w14:paraId="1BF3AD49" w14:textId="77777777" w:rsidR="00140D04" w:rsidRDefault="00140D04" w:rsidP="002F7FE4">
            <w:pPr>
              <w:pStyle w:val="Paragraphedeliste"/>
              <w:ind w:left="0"/>
              <w:rPr>
                <w:bCs/>
                <w:sz w:val="18"/>
              </w:rPr>
            </w:pPr>
          </w:p>
          <w:p w14:paraId="6E4B99C4" w14:textId="77777777" w:rsidR="00140D04" w:rsidRDefault="00140D04" w:rsidP="002F7FE4">
            <w:pPr>
              <w:pStyle w:val="Paragraphedeliste"/>
              <w:ind w:left="0"/>
              <w:rPr>
                <w:bCs/>
                <w:sz w:val="18"/>
              </w:rPr>
            </w:pPr>
          </w:p>
          <w:p w14:paraId="6556E2A5" w14:textId="77777777" w:rsidR="00140D04" w:rsidRDefault="00140D04" w:rsidP="002F7FE4">
            <w:pPr>
              <w:pStyle w:val="Paragraphedeliste"/>
              <w:ind w:left="0"/>
              <w:rPr>
                <w:bCs/>
                <w:sz w:val="18"/>
              </w:rPr>
            </w:pPr>
          </w:p>
          <w:p w14:paraId="5141CA41" w14:textId="77777777" w:rsidR="00140D04" w:rsidRDefault="00140D04" w:rsidP="002F7FE4">
            <w:pPr>
              <w:pStyle w:val="Paragraphedeliste"/>
              <w:ind w:left="0"/>
              <w:rPr>
                <w:bCs/>
                <w:sz w:val="18"/>
              </w:rPr>
            </w:pPr>
          </w:p>
          <w:p w14:paraId="63F8F22F" w14:textId="77777777" w:rsidR="00140D04" w:rsidRDefault="00140D04" w:rsidP="002F7FE4">
            <w:pPr>
              <w:pStyle w:val="Paragraphedeliste"/>
              <w:ind w:left="0"/>
              <w:rPr>
                <w:bCs/>
                <w:sz w:val="18"/>
              </w:rPr>
            </w:pPr>
          </w:p>
          <w:p w14:paraId="606FD55B" w14:textId="77777777" w:rsidR="00140D04" w:rsidRDefault="00140D04" w:rsidP="002F7FE4">
            <w:pPr>
              <w:pStyle w:val="Paragraphedeliste"/>
              <w:ind w:left="0"/>
              <w:rPr>
                <w:bCs/>
                <w:sz w:val="18"/>
              </w:rPr>
            </w:pPr>
          </w:p>
          <w:p w14:paraId="3D58ED8F" w14:textId="77777777" w:rsidR="00140D04" w:rsidRDefault="00140D04" w:rsidP="002F7FE4">
            <w:pPr>
              <w:pStyle w:val="Paragraphedeliste"/>
              <w:ind w:left="0"/>
              <w:rPr>
                <w:bCs/>
                <w:sz w:val="18"/>
              </w:rPr>
            </w:pPr>
          </w:p>
          <w:p w14:paraId="179E5733" w14:textId="77777777" w:rsidR="00140D04" w:rsidRDefault="00140D04" w:rsidP="002F7FE4">
            <w:pPr>
              <w:pStyle w:val="Paragraphedeliste"/>
              <w:ind w:left="0"/>
              <w:rPr>
                <w:bCs/>
                <w:sz w:val="18"/>
              </w:rPr>
            </w:pPr>
          </w:p>
          <w:p w14:paraId="3084079C" w14:textId="77777777" w:rsidR="00140D04" w:rsidRDefault="00140D04" w:rsidP="002F7FE4">
            <w:pPr>
              <w:pStyle w:val="Paragraphedeliste"/>
              <w:ind w:left="0"/>
              <w:rPr>
                <w:bCs/>
                <w:sz w:val="18"/>
              </w:rPr>
            </w:pPr>
          </w:p>
          <w:p w14:paraId="5424BB78" w14:textId="77777777" w:rsidR="00140D04" w:rsidRDefault="00140D04" w:rsidP="002F7FE4">
            <w:pPr>
              <w:pStyle w:val="Paragraphedeliste"/>
              <w:ind w:left="0"/>
              <w:rPr>
                <w:bCs/>
                <w:sz w:val="18"/>
              </w:rPr>
            </w:pPr>
          </w:p>
          <w:p w14:paraId="2038D598" w14:textId="77777777" w:rsidR="00140D04" w:rsidRDefault="00140D04" w:rsidP="002F7FE4">
            <w:pPr>
              <w:pStyle w:val="Paragraphedeliste"/>
              <w:ind w:left="0"/>
              <w:rPr>
                <w:bCs/>
                <w:sz w:val="18"/>
              </w:rPr>
            </w:pPr>
          </w:p>
          <w:p w14:paraId="3F66EA61" w14:textId="77777777" w:rsidR="00140D04" w:rsidRDefault="00140D04" w:rsidP="002F7FE4">
            <w:pPr>
              <w:pStyle w:val="Paragraphedeliste"/>
              <w:ind w:left="0"/>
              <w:rPr>
                <w:bCs/>
                <w:sz w:val="18"/>
              </w:rPr>
            </w:pPr>
          </w:p>
          <w:p w14:paraId="6A3A73FC" w14:textId="77777777" w:rsidR="00140D04" w:rsidRDefault="00140D04" w:rsidP="002F7FE4">
            <w:pPr>
              <w:pStyle w:val="Paragraphedeliste"/>
              <w:ind w:left="0"/>
              <w:rPr>
                <w:bCs/>
                <w:sz w:val="18"/>
              </w:rPr>
            </w:pPr>
          </w:p>
          <w:p w14:paraId="5F808833" w14:textId="77777777" w:rsidR="00140D04" w:rsidRDefault="00140D04" w:rsidP="002F7FE4">
            <w:pPr>
              <w:pStyle w:val="Paragraphedeliste"/>
              <w:ind w:left="0"/>
              <w:rPr>
                <w:bCs/>
                <w:sz w:val="18"/>
              </w:rPr>
            </w:pPr>
          </w:p>
          <w:p w14:paraId="60F5FDD1" w14:textId="60A63DCC" w:rsidR="00140D04" w:rsidRDefault="00140D04" w:rsidP="002F7FE4">
            <w:pPr>
              <w:pStyle w:val="Paragraphedeliste"/>
              <w:ind w:left="0"/>
              <w:rPr>
                <w:bCs/>
                <w:sz w:val="18"/>
              </w:rPr>
            </w:pPr>
          </w:p>
          <w:p w14:paraId="649DA6A1" w14:textId="0F0E616E" w:rsidR="000B2B7A" w:rsidRDefault="000B2B7A" w:rsidP="002F7FE4">
            <w:pPr>
              <w:pStyle w:val="Paragraphedeliste"/>
              <w:ind w:left="0"/>
              <w:rPr>
                <w:bCs/>
                <w:sz w:val="18"/>
              </w:rPr>
            </w:pPr>
          </w:p>
          <w:p w14:paraId="35BC84DD" w14:textId="1C41EC34" w:rsidR="000B2B7A" w:rsidRDefault="000B2B7A" w:rsidP="002F7FE4">
            <w:pPr>
              <w:pStyle w:val="Paragraphedeliste"/>
              <w:ind w:left="0"/>
              <w:rPr>
                <w:bCs/>
                <w:sz w:val="18"/>
              </w:rPr>
            </w:pPr>
          </w:p>
          <w:p w14:paraId="280F392B" w14:textId="6B10FBE3" w:rsidR="000B2B7A" w:rsidRDefault="000B2B7A" w:rsidP="002F7FE4">
            <w:pPr>
              <w:pStyle w:val="Paragraphedeliste"/>
              <w:ind w:left="0"/>
              <w:rPr>
                <w:bCs/>
                <w:sz w:val="18"/>
              </w:rPr>
            </w:pPr>
          </w:p>
          <w:p w14:paraId="059C286F" w14:textId="52C7CC44" w:rsidR="000B2B7A" w:rsidRDefault="000B2B7A" w:rsidP="002F7FE4">
            <w:pPr>
              <w:pStyle w:val="Paragraphedeliste"/>
              <w:ind w:left="0"/>
              <w:rPr>
                <w:bCs/>
                <w:sz w:val="18"/>
              </w:rPr>
            </w:pPr>
          </w:p>
          <w:p w14:paraId="55F43168" w14:textId="77777777" w:rsidR="000B2B7A" w:rsidRDefault="000B2B7A" w:rsidP="002F7FE4">
            <w:pPr>
              <w:pStyle w:val="Paragraphedeliste"/>
              <w:ind w:left="0"/>
              <w:rPr>
                <w:bCs/>
                <w:sz w:val="18"/>
              </w:rPr>
            </w:pPr>
          </w:p>
          <w:p w14:paraId="58172D57" w14:textId="77777777" w:rsidR="00BF4113" w:rsidRPr="001F32FD" w:rsidRDefault="00BF4113" w:rsidP="002F7FE4">
            <w:pPr>
              <w:pStyle w:val="Paragraphedeliste"/>
              <w:ind w:left="0"/>
              <w:rPr>
                <w:bCs/>
                <w:sz w:val="18"/>
              </w:rPr>
            </w:pPr>
            <w:r>
              <w:rPr>
                <w:bCs/>
                <w:sz w:val="18"/>
              </w:rPr>
              <w:lastRenderedPageBreak/>
              <w:t xml:space="preserve">Assurer une meilleure adaptation des services à la diversité des personnes, des besoins et des trajectoires. </w:t>
            </w:r>
          </w:p>
        </w:tc>
        <w:tc>
          <w:tcPr>
            <w:tcW w:w="2252" w:type="dxa"/>
          </w:tcPr>
          <w:p w14:paraId="0C334A76" w14:textId="77777777" w:rsidR="00BF4113" w:rsidRPr="001F32FD" w:rsidRDefault="00BF4113" w:rsidP="00B452BB">
            <w:pPr>
              <w:pStyle w:val="Paragraphedeliste"/>
              <w:ind w:left="0"/>
              <w:jc w:val="both"/>
              <w:rPr>
                <w:bCs/>
                <w:sz w:val="18"/>
              </w:rPr>
            </w:pPr>
          </w:p>
          <w:p w14:paraId="26BC3AE7" w14:textId="77777777" w:rsidR="00BF4113" w:rsidRDefault="00BF4113" w:rsidP="00B452BB">
            <w:pPr>
              <w:pStyle w:val="Paragraphedeliste"/>
              <w:numPr>
                <w:ilvl w:val="0"/>
                <w:numId w:val="30"/>
              </w:numPr>
              <w:jc w:val="both"/>
              <w:rPr>
                <w:bCs/>
                <w:sz w:val="18"/>
              </w:rPr>
            </w:pPr>
            <w:r>
              <w:rPr>
                <w:bCs/>
                <w:sz w:val="18"/>
              </w:rPr>
              <w:t xml:space="preserve">Améliorer les compétences des élèves en français langue d’enseignement. </w:t>
            </w:r>
          </w:p>
          <w:p w14:paraId="1E2C85F0" w14:textId="77777777" w:rsidR="00BF4113" w:rsidRDefault="00BF4113" w:rsidP="00BF4113">
            <w:pPr>
              <w:jc w:val="both"/>
              <w:rPr>
                <w:bCs/>
                <w:sz w:val="18"/>
              </w:rPr>
            </w:pPr>
          </w:p>
          <w:p w14:paraId="2D1B0FBF" w14:textId="77777777" w:rsidR="00BF4113" w:rsidRDefault="00BF4113" w:rsidP="00BF4113">
            <w:pPr>
              <w:jc w:val="both"/>
              <w:rPr>
                <w:bCs/>
                <w:sz w:val="18"/>
              </w:rPr>
            </w:pPr>
          </w:p>
          <w:p w14:paraId="0237D7C6" w14:textId="77777777" w:rsidR="00BF4113" w:rsidRDefault="00BF4113" w:rsidP="00BF4113">
            <w:pPr>
              <w:jc w:val="both"/>
              <w:rPr>
                <w:bCs/>
                <w:sz w:val="18"/>
              </w:rPr>
            </w:pPr>
          </w:p>
          <w:p w14:paraId="335D820D" w14:textId="77777777" w:rsidR="00BF4113" w:rsidRDefault="00BF4113" w:rsidP="00BF4113">
            <w:pPr>
              <w:jc w:val="both"/>
              <w:rPr>
                <w:bCs/>
                <w:sz w:val="18"/>
              </w:rPr>
            </w:pPr>
          </w:p>
          <w:p w14:paraId="2552EC44" w14:textId="77777777" w:rsidR="00BF4113" w:rsidRDefault="00BF4113" w:rsidP="00BF4113">
            <w:pPr>
              <w:jc w:val="both"/>
              <w:rPr>
                <w:bCs/>
                <w:sz w:val="18"/>
              </w:rPr>
            </w:pPr>
          </w:p>
          <w:p w14:paraId="793EB861" w14:textId="77777777" w:rsidR="00BF4113" w:rsidRDefault="00BF4113" w:rsidP="00BF4113">
            <w:pPr>
              <w:jc w:val="both"/>
              <w:rPr>
                <w:bCs/>
                <w:sz w:val="18"/>
              </w:rPr>
            </w:pPr>
          </w:p>
          <w:p w14:paraId="76344C9C" w14:textId="77777777" w:rsidR="00BF4113" w:rsidRDefault="00BF4113" w:rsidP="00BF4113">
            <w:pPr>
              <w:jc w:val="both"/>
              <w:rPr>
                <w:bCs/>
                <w:sz w:val="18"/>
              </w:rPr>
            </w:pPr>
          </w:p>
          <w:p w14:paraId="4F6BE1C0" w14:textId="77777777" w:rsidR="00BF4113" w:rsidRDefault="00BF4113" w:rsidP="00BF4113">
            <w:pPr>
              <w:jc w:val="both"/>
              <w:rPr>
                <w:bCs/>
                <w:sz w:val="18"/>
              </w:rPr>
            </w:pPr>
          </w:p>
          <w:p w14:paraId="78C05DEF" w14:textId="77777777" w:rsidR="00BF4113" w:rsidRDefault="00BF4113" w:rsidP="00BF4113">
            <w:pPr>
              <w:jc w:val="both"/>
              <w:rPr>
                <w:bCs/>
                <w:sz w:val="18"/>
              </w:rPr>
            </w:pPr>
          </w:p>
          <w:p w14:paraId="06E09C34" w14:textId="77777777" w:rsidR="00BF4113" w:rsidRDefault="00BF4113" w:rsidP="00BF4113">
            <w:pPr>
              <w:jc w:val="both"/>
              <w:rPr>
                <w:bCs/>
                <w:sz w:val="18"/>
              </w:rPr>
            </w:pPr>
          </w:p>
          <w:p w14:paraId="71D52C76" w14:textId="77777777" w:rsidR="00BF4113" w:rsidRDefault="00BF4113" w:rsidP="00BF4113">
            <w:pPr>
              <w:jc w:val="both"/>
              <w:rPr>
                <w:bCs/>
                <w:sz w:val="18"/>
              </w:rPr>
            </w:pPr>
          </w:p>
          <w:p w14:paraId="1A17A634" w14:textId="77777777" w:rsidR="00BF4113" w:rsidRDefault="00BF4113" w:rsidP="00BF4113">
            <w:pPr>
              <w:jc w:val="both"/>
              <w:rPr>
                <w:bCs/>
                <w:sz w:val="18"/>
              </w:rPr>
            </w:pPr>
          </w:p>
          <w:p w14:paraId="184FCBC5" w14:textId="77777777" w:rsidR="00BF4113" w:rsidRDefault="00BF4113" w:rsidP="00BF4113">
            <w:pPr>
              <w:jc w:val="both"/>
              <w:rPr>
                <w:bCs/>
                <w:sz w:val="18"/>
              </w:rPr>
            </w:pPr>
          </w:p>
          <w:p w14:paraId="484904DB" w14:textId="77777777" w:rsidR="00BF4113" w:rsidRDefault="00BF4113" w:rsidP="00BF4113">
            <w:pPr>
              <w:jc w:val="both"/>
              <w:rPr>
                <w:bCs/>
                <w:sz w:val="18"/>
              </w:rPr>
            </w:pPr>
          </w:p>
          <w:p w14:paraId="344C198E" w14:textId="77777777" w:rsidR="00BF4113" w:rsidRDefault="00BF4113" w:rsidP="00BF4113">
            <w:pPr>
              <w:jc w:val="both"/>
              <w:rPr>
                <w:bCs/>
                <w:sz w:val="18"/>
              </w:rPr>
            </w:pPr>
          </w:p>
          <w:p w14:paraId="667D27D0" w14:textId="77777777" w:rsidR="00BF4113" w:rsidRDefault="00BF4113" w:rsidP="00BF4113">
            <w:pPr>
              <w:jc w:val="both"/>
              <w:rPr>
                <w:bCs/>
                <w:sz w:val="18"/>
              </w:rPr>
            </w:pPr>
          </w:p>
          <w:p w14:paraId="6A6D3E7C" w14:textId="77777777" w:rsidR="00BF4113" w:rsidRDefault="00BF4113" w:rsidP="00BF4113">
            <w:pPr>
              <w:jc w:val="both"/>
              <w:rPr>
                <w:bCs/>
                <w:sz w:val="18"/>
              </w:rPr>
            </w:pPr>
          </w:p>
          <w:p w14:paraId="7C0318C6" w14:textId="77777777" w:rsidR="00BF4113" w:rsidRDefault="00BF4113" w:rsidP="00BF4113">
            <w:pPr>
              <w:jc w:val="both"/>
              <w:rPr>
                <w:bCs/>
                <w:sz w:val="18"/>
              </w:rPr>
            </w:pPr>
          </w:p>
          <w:p w14:paraId="1DDA5C31" w14:textId="77777777" w:rsidR="00BF4113" w:rsidRDefault="00BF4113" w:rsidP="00BF4113">
            <w:pPr>
              <w:jc w:val="both"/>
              <w:rPr>
                <w:bCs/>
                <w:sz w:val="18"/>
              </w:rPr>
            </w:pPr>
          </w:p>
          <w:p w14:paraId="5D0F8BCE" w14:textId="77777777" w:rsidR="00BF4113" w:rsidRDefault="00BF4113" w:rsidP="00BF4113">
            <w:pPr>
              <w:jc w:val="both"/>
              <w:rPr>
                <w:bCs/>
                <w:sz w:val="18"/>
              </w:rPr>
            </w:pPr>
          </w:p>
          <w:p w14:paraId="38734D08" w14:textId="77777777" w:rsidR="00140D04" w:rsidRDefault="00140D04" w:rsidP="00BF4113">
            <w:pPr>
              <w:jc w:val="both"/>
              <w:rPr>
                <w:bCs/>
                <w:sz w:val="18"/>
              </w:rPr>
            </w:pPr>
          </w:p>
          <w:p w14:paraId="3A5EF4AA" w14:textId="77777777" w:rsidR="00140D04" w:rsidRDefault="00140D04" w:rsidP="00BF4113">
            <w:pPr>
              <w:jc w:val="both"/>
              <w:rPr>
                <w:bCs/>
                <w:sz w:val="18"/>
              </w:rPr>
            </w:pPr>
          </w:p>
          <w:p w14:paraId="67DCDF8B" w14:textId="77777777" w:rsidR="00140D04" w:rsidRDefault="00140D04" w:rsidP="00BF4113">
            <w:pPr>
              <w:jc w:val="both"/>
              <w:rPr>
                <w:bCs/>
                <w:sz w:val="18"/>
              </w:rPr>
            </w:pPr>
          </w:p>
          <w:p w14:paraId="1F78C3C5" w14:textId="77777777" w:rsidR="00140D04" w:rsidRDefault="00140D04" w:rsidP="00BF4113">
            <w:pPr>
              <w:jc w:val="both"/>
              <w:rPr>
                <w:bCs/>
                <w:sz w:val="18"/>
              </w:rPr>
            </w:pPr>
          </w:p>
          <w:p w14:paraId="76FB2219" w14:textId="77777777" w:rsidR="00140D04" w:rsidRDefault="00140D04" w:rsidP="00BF4113">
            <w:pPr>
              <w:jc w:val="both"/>
              <w:rPr>
                <w:bCs/>
                <w:sz w:val="18"/>
              </w:rPr>
            </w:pPr>
          </w:p>
          <w:p w14:paraId="1B580881" w14:textId="77777777" w:rsidR="00140D04" w:rsidRDefault="00140D04" w:rsidP="00BF4113">
            <w:pPr>
              <w:jc w:val="both"/>
              <w:rPr>
                <w:bCs/>
                <w:sz w:val="18"/>
              </w:rPr>
            </w:pPr>
          </w:p>
          <w:p w14:paraId="1B4AF43D" w14:textId="77777777" w:rsidR="00140D04" w:rsidRDefault="00140D04" w:rsidP="00BF4113">
            <w:pPr>
              <w:jc w:val="both"/>
              <w:rPr>
                <w:bCs/>
                <w:sz w:val="18"/>
              </w:rPr>
            </w:pPr>
          </w:p>
          <w:p w14:paraId="2588848E" w14:textId="77777777" w:rsidR="00140D04" w:rsidRDefault="00140D04" w:rsidP="00BF4113">
            <w:pPr>
              <w:jc w:val="both"/>
              <w:rPr>
                <w:bCs/>
                <w:sz w:val="18"/>
              </w:rPr>
            </w:pPr>
          </w:p>
          <w:p w14:paraId="0151FE80" w14:textId="77777777" w:rsidR="00140D04" w:rsidRDefault="00140D04" w:rsidP="00BF4113">
            <w:pPr>
              <w:jc w:val="both"/>
              <w:rPr>
                <w:bCs/>
                <w:sz w:val="18"/>
              </w:rPr>
            </w:pPr>
          </w:p>
          <w:p w14:paraId="419D2FD8" w14:textId="77777777" w:rsidR="00140D04" w:rsidRDefault="00140D04" w:rsidP="00BF4113">
            <w:pPr>
              <w:jc w:val="both"/>
              <w:rPr>
                <w:bCs/>
                <w:sz w:val="18"/>
              </w:rPr>
            </w:pPr>
          </w:p>
          <w:p w14:paraId="464145EA" w14:textId="77777777" w:rsidR="00140D04" w:rsidRDefault="00140D04" w:rsidP="00BF4113">
            <w:pPr>
              <w:jc w:val="both"/>
              <w:rPr>
                <w:bCs/>
                <w:sz w:val="18"/>
              </w:rPr>
            </w:pPr>
          </w:p>
          <w:p w14:paraId="5123FC25" w14:textId="77777777" w:rsidR="00140D04" w:rsidRDefault="00140D04" w:rsidP="00BF4113">
            <w:pPr>
              <w:jc w:val="both"/>
              <w:rPr>
                <w:bCs/>
                <w:sz w:val="18"/>
              </w:rPr>
            </w:pPr>
          </w:p>
          <w:p w14:paraId="6C8D04FC" w14:textId="77777777" w:rsidR="00140D04" w:rsidRDefault="00140D04" w:rsidP="00BF4113">
            <w:pPr>
              <w:jc w:val="both"/>
              <w:rPr>
                <w:bCs/>
                <w:sz w:val="18"/>
              </w:rPr>
            </w:pPr>
          </w:p>
          <w:p w14:paraId="790526D0" w14:textId="77777777" w:rsidR="00140D04" w:rsidRDefault="00140D04" w:rsidP="00BF4113">
            <w:pPr>
              <w:jc w:val="both"/>
              <w:rPr>
                <w:bCs/>
                <w:sz w:val="18"/>
              </w:rPr>
            </w:pPr>
          </w:p>
          <w:p w14:paraId="55AEEFB9" w14:textId="77777777" w:rsidR="00140D04" w:rsidRDefault="00140D04" w:rsidP="00BF4113">
            <w:pPr>
              <w:jc w:val="both"/>
              <w:rPr>
                <w:bCs/>
                <w:sz w:val="18"/>
              </w:rPr>
            </w:pPr>
          </w:p>
          <w:p w14:paraId="332F7748" w14:textId="77777777" w:rsidR="00BF4113" w:rsidRDefault="00BF4113" w:rsidP="00BF4113">
            <w:pPr>
              <w:jc w:val="both"/>
              <w:rPr>
                <w:bCs/>
                <w:sz w:val="18"/>
              </w:rPr>
            </w:pPr>
          </w:p>
          <w:p w14:paraId="3EFFCE49" w14:textId="77777777" w:rsidR="00BF4113" w:rsidRDefault="00BF4113" w:rsidP="00BF4113">
            <w:pPr>
              <w:jc w:val="both"/>
              <w:rPr>
                <w:bCs/>
                <w:sz w:val="18"/>
              </w:rPr>
            </w:pPr>
          </w:p>
          <w:p w14:paraId="7699AB25" w14:textId="1418416B" w:rsidR="00BF4113" w:rsidRDefault="00BF4113" w:rsidP="00BF4113">
            <w:pPr>
              <w:jc w:val="both"/>
              <w:rPr>
                <w:bCs/>
                <w:sz w:val="18"/>
              </w:rPr>
            </w:pPr>
          </w:p>
          <w:p w14:paraId="01926929" w14:textId="68D901B7" w:rsidR="000B2B7A" w:rsidRDefault="000B2B7A" w:rsidP="00BF4113">
            <w:pPr>
              <w:jc w:val="both"/>
              <w:rPr>
                <w:bCs/>
                <w:sz w:val="18"/>
              </w:rPr>
            </w:pPr>
          </w:p>
          <w:p w14:paraId="6823AFAF" w14:textId="3C17A896" w:rsidR="000B2B7A" w:rsidRDefault="000B2B7A" w:rsidP="00BF4113">
            <w:pPr>
              <w:jc w:val="both"/>
              <w:rPr>
                <w:bCs/>
                <w:sz w:val="18"/>
              </w:rPr>
            </w:pPr>
          </w:p>
          <w:p w14:paraId="72AB5E6D" w14:textId="335276EE" w:rsidR="000B2B7A" w:rsidRDefault="000B2B7A" w:rsidP="00BF4113">
            <w:pPr>
              <w:jc w:val="both"/>
              <w:rPr>
                <w:bCs/>
                <w:sz w:val="18"/>
              </w:rPr>
            </w:pPr>
          </w:p>
          <w:p w14:paraId="7DA961B2" w14:textId="6615F6AD" w:rsidR="000B2B7A" w:rsidRDefault="000B2B7A" w:rsidP="00BF4113">
            <w:pPr>
              <w:jc w:val="both"/>
              <w:rPr>
                <w:bCs/>
                <w:sz w:val="18"/>
              </w:rPr>
            </w:pPr>
          </w:p>
          <w:p w14:paraId="73A5455A" w14:textId="77777777" w:rsidR="000B2B7A" w:rsidRPr="00BF4113" w:rsidRDefault="000B2B7A" w:rsidP="00BF4113">
            <w:pPr>
              <w:jc w:val="both"/>
              <w:rPr>
                <w:bCs/>
                <w:sz w:val="18"/>
              </w:rPr>
            </w:pPr>
          </w:p>
          <w:p w14:paraId="0047A87A" w14:textId="77777777" w:rsidR="00BF4113" w:rsidRPr="001F32FD" w:rsidRDefault="00BF4113" w:rsidP="002F7FE4">
            <w:pPr>
              <w:pStyle w:val="Paragraphedeliste"/>
              <w:numPr>
                <w:ilvl w:val="0"/>
                <w:numId w:val="30"/>
              </w:numPr>
              <w:jc w:val="both"/>
              <w:rPr>
                <w:bCs/>
                <w:sz w:val="18"/>
              </w:rPr>
            </w:pPr>
            <w:r w:rsidRPr="007D103D">
              <w:rPr>
                <w:bCs/>
                <w:sz w:val="18"/>
              </w:rPr>
              <w:lastRenderedPageBreak/>
              <w:t xml:space="preserve">Offrir un accompagnement adapté aux élèves en difficulté. </w:t>
            </w:r>
          </w:p>
        </w:tc>
        <w:tc>
          <w:tcPr>
            <w:tcW w:w="2020" w:type="dxa"/>
          </w:tcPr>
          <w:p w14:paraId="5816F183" w14:textId="77777777" w:rsidR="00BF4113" w:rsidRPr="005438E3" w:rsidRDefault="00BF4113" w:rsidP="00B452BB">
            <w:pPr>
              <w:jc w:val="both"/>
              <w:rPr>
                <w:bCs/>
                <w:sz w:val="18"/>
              </w:rPr>
            </w:pPr>
          </w:p>
          <w:p w14:paraId="033C1A58" w14:textId="0270364D" w:rsidR="00BF4113" w:rsidRPr="00ED65C2" w:rsidRDefault="00BF4113" w:rsidP="00ED65C2">
            <w:pPr>
              <w:pStyle w:val="Paragraphedeliste"/>
              <w:numPr>
                <w:ilvl w:val="1"/>
                <w:numId w:val="39"/>
              </w:numPr>
              <w:jc w:val="both"/>
              <w:rPr>
                <w:bCs/>
                <w:sz w:val="18"/>
              </w:rPr>
            </w:pPr>
            <w:r w:rsidRPr="00ED65C2">
              <w:rPr>
                <w:bCs/>
                <w:sz w:val="18"/>
              </w:rPr>
              <w:t>Amener l’élève à communiquer adéquatement à l’oral.</w:t>
            </w:r>
          </w:p>
          <w:p w14:paraId="33CB451C" w14:textId="77777777" w:rsidR="00BF4113" w:rsidRPr="005438E3" w:rsidRDefault="00BF4113" w:rsidP="00B452BB">
            <w:pPr>
              <w:jc w:val="both"/>
              <w:rPr>
                <w:bCs/>
                <w:sz w:val="18"/>
              </w:rPr>
            </w:pPr>
          </w:p>
          <w:p w14:paraId="18272449" w14:textId="77777777" w:rsidR="00BF4113" w:rsidRPr="005438E3" w:rsidRDefault="00BF4113" w:rsidP="00B452BB">
            <w:pPr>
              <w:jc w:val="both"/>
              <w:rPr>
                <w:bCs/>
                <w:sz w:val="18"/>
              </w:rPr>
            </w:pPr>
          </w:p>
          <w:p w14:paraId="30A7B839" w14:textId="77777777" w:rsidR="00BF4113" w:rsidRPr="005438E3" w:rsidRDefault="00BF4113" w:rsidP="00B452BB">
            <w:pPr>
              <w:jc w:val="both"/>
              <w:rPr>
                <w:bCs/>
                <w:sz w:val="18"/>
              </w:rPr>
            </w:pPr>
          </w:p>
          <w:p w14:paraId="2D5322EC" w14:textId="77777777" w:rsidR="00BF4113" w:rsidRPr="005438E3" w:rsidRDefault="00BF4113" w:rsidP="00B452BB">
            <w:pPr>
              <w:jc w:val="both"/>
              <w:rPr>
                <w:bCs/>
                <w:sz w:val="18"/>
              </w:rPr>
            </w:pPr>
          </w:p>
          <w:p w14:paraId="696F84C2" w14:textId="77777777" w:rsidR="00BF4113" w:rsidRPr="005438E3" w:rsidRDefault="00BF4113" w:rsidP="00B452BB">
            <w:pPr>
              <w:jc w:val="both"/>
              <w:rPr>
                <w:bCs/>
                <w:sz w:val="18"/>
              </w:rPr>
            </w:pPr>
          </w:p>
          <w:p w14:paraId="7644FC30" w14:textId="77777777" w:rsidR="00BF4113" w:rsidRPr="005438E3" w:rsidRDefault="00BF4113" w:rsidP="00B452BB">
            <w:pPr>
              <w:jc w:val="both"/>
              <w:rPr>
                <w:bCs/>
                <w:sz w:val="18"/>
              </w:rPr>
            </w:pPr>
          </w:p>
          <w:p w14:paraId="4F8BA4FD" w14:textId="77777777" w:rsidR="00BF4113" w:rsidRPr="005438E3" w:rsidRDefault="00BF4113" w:rsidP="00B452BB">
            <w:pPr>
              <w:jc w:val="both"/>
              <w:rPr>
                <w:bCs/>
                <w:sz w:val="18"/>
              </w:rPr>
            </w:pPr>
          </w:p>
          <w:p w14:paraId="3B4558F3" w14:textId="77777777" w:rsidR="00BF4113" w:rsidRPr="005438E3" w:rsidRDefault="00BF4113" w:rsidP="00B452BB">
            <w:pPr>
              <w:jc w:val="both"/>
              <w:rPr>
                <w:bCs/>
                <w:sz w:val="18"/>
              </w:rPr>
            </w:pPr>
          </w:p>
          <w:p w14:paraId="6E72305A" w14:textId="77777777" w:rsidR="00BF4113" w:rsidRPr="005438E3" w:rsidRDefault="00BF4113" w:rsidP="00B452BB">
            <w:pPr>
              <w:jc w:val="both"/>
              <w:rPr>
                <w:bCs/>
                <w:sz w:val="18"/>
              </w:rPr>
            </w:pPr>
          </w:p>
          <w:p w14:paraId="2DB5D0E0" w14:textId="77777777" w:rsidR="00BF4113" w:rsidRPr="005438E3" w:rsidRDefault="00BF4113" w:rsidP="00B452BB">
            <w:pPr>
              <w:jc w:val="both"/>
              <w:rPr>
                <w:bCs/>
                <w:sz w:val="18"/>
              </w:rPr>
            </w:pPr>
          </w:p>
          <w:p w14:paraId="331AF5AC" w14:textId="77777777" w:rsidR="00BF4113" w:rsidRPr="005438E3" w:rsidRDefault="00BF4113" w:rsidP="00B452BB">
            <w:pPr>
              <w:jc w:val="both"/>
              <w:rPr>
                <w:bCs/>
                <w:sz w:val="18"/>
              </w:rPr>
            </w:pPr>
          </w:p>
          <w:p w14:paraId="2C4F8839" w14:textId="77777777" w:rsidR="00BF4113" w:rsidRPr="005438E3" w:rsidRDefault="00BF4113" w:rsidP="00B452BB">
            <w:pPr>
              <w:jc w:val="both"/>
              <w:rPr>
                <w:bCs/>
                <w:sz w:val="18"/>
              </w:rPr>
            </w:pPr>
          </w:p>
          <w:p w14:paraId="0229CA27" w14:textId="77777777" w:rsidR="00BF4113" w:rsidRPr="005438E3" w:rsidRDefault="00BF4113" w:rsidP="00B452BB">
            <w:pPr>
              <w:jc w:val="both"/>
              <w:rPr>
                <w:bCs/>
                <w:sz w:val="18"/>
              </w:rPr>
            </w:pPr>
          </w:p>
          <w:p w14:paraId="183CECAC" w14:textId="77777777" w:rsidR="00BF4113" w:rsidRPr="005438E3" w:rsidRDefault="00BF4113" w:rsidP="00B452BB">
            <w:pPr>
              <w:jc w:val="both"/>
              <w:rPr>
                <w:bCs/>
                <w:sz w:val="18"/>
              </w:rPr>
            </w:pPr>
          </w:p>
          <w:p w14:paraId="7450464B" w14:textId="77777777" w:rsidR="00BF4113" w:rsidRPr="005438E3" w:rsidRDefault="00BF4113" w:rsidP="00B452BB">
            <w:pPr>
              <w:jc w:val="both"/>
              <w:rPr>
                <w:bCs/>
                <w:sz w:val="18"/>
              </w:rPr>
            </w:pPr>
          </w:p>
          <w:p w14:paraId="46A5AAD9" w14:textId="77777777" w:rsidR="00BF4113" w:rsidRPr="005438E3" w:rsidRDefault="00BF4113" w:rsidP="00B452BB">
            <w:pPr>
              <w:jc w:val="both"/>
              <w:rPr>
                <w:bCs/>
                <w:sz w:val="18"/>
              </w:rPr>
            </w:pPr>
          </w:p>
          <w:p w14:paraId="5C982D8F" w14:textId="77777777" w:rsidR="00BF4113" w:rsidRPr="005438E3" w:rsidRDefault="00BF4113" w:rsidP="00B452BB">
            <w:pPr>
              <w:jc w:val="both"/>
              <w:rPr>
                <w:bCs/>
                <w:sz w:val="18"/>
              </w:rPr>
            </w:pPr>
          </w:p>
          <w:p w14:paraId="5518A1E9" w14:textId="77777777" w:rsidR="00BF4113" w:rsidRPr="005438E3" w:rsidRDefault="00BF4113" w:rsidP="00ED65C2">
            <w:pPr>
              <w:pStyle w:val="Paragraphedeliste"/>
              <w:numPr>
                <w:ilvl w:val="1"/>
                <w:numId w:val="39"/>
              </w:numPr>
              <w:jc w:val="both"/>
              <w:rPr>
                <w:bCs/>
                <w:sz w:val="18"/>
              </w:rPr>
            </w:pPr>
            <w:r w:rsidRPr="005438E3">
              <w:rPr>
                <w:bCs/>
                <w:sz w:val="18"/>
              </w:rPr>
              <w:t>Améliorer le rendement des élèves à écrire des textes variés.</w:t>
            </w:r>
          </w:p>
          <w:p w14:paraId="2D08551E" w14:textId="77777777" w:rsidR="00BF4113" w:rsidRPr="005438E3" w:rsidRDefault="00BF4113" w:rsidP="00B452BB">
            <w:pPr>
              <w:jc w:val="both"/>
              <w:rPr>
                <w:bCs/>
                <w:sz w:val="18"/>
              </w:rPr>
            </w:pPr>
          </w:p>
          <w:p w14:paraId="33B621D6" w14:textId="77777777" w:rsidR="00BF4113" w:rsidRPr="005438E3" w:rsidRDefault="00BF4113" w:rsidP="00B452BB">
            <w:pPr>
              <w:jc w:val="both"/>
              <w:rPr>
                <w:bCs/>
                <w:sz w:val="18"/>
              </w:rPr>
            </w:pPr>
          </w:p>
          <w:p w14:paraId="6D3CE296" w14:textId="77777777" w:rsidR="00BF4113" w:rsidRPr="005438E3" w:rsidRDefault="00BF4113" w:rsidP="00B452BB">
            <w:pPr>
              <w:jc w:val="both"/>
              <w:rPr>
                <w:bCs/>
                <w:sz w:val="18"/>
              </w:rPr>
            </w:pPr>
          </w:p>
          <w:p w14:paraId="53CD7825" w14:textId="77777777" w:rsidR="00BF4113" w:rsidRPr="005438E3" w:rsidRDefault="00BF4113" w:rsidP="00B452BB">
            <w:pPr>
              <w:jc w:val="both"/>
              <w:rPr>
                <w:bCs/>
                <w:sz w:val="18"/>
              </w:rPr>
            </w:pPr>
          </w:p>
          <w:p w14:paraId="0C8713C3" w14:textId="77777777" w:rsidR="00BF4113" w:rsidRPr="005438E3" w:rsidRDefault="00BF4113" w:rsidP="00B452BB">
            <w:pPr>
              <w:jc w:val="both"/>
              <w:rPr>
                <w:bCs/>
                <w:sz w:val="18"/>
              </w:rPr>
            </w:pPr>
          </w:p>
          <w:p w14:paraId="350DDE08" w14:textId="77777777" w:rsidR="00BF4113" w:rsidRPr="005438E3" w:rsidRDefault="00BF4113" w:rsidP="00B452BB">
            <w:pPr>
              <w:jc w:val="both"/>
              <w:rPr>
                <w:bCs/>
                <w:sz w:val="18"/>
              </w:rPr>
            </w:pPr>
          </w:p>
          <w:p w14:paraId="700BA99A" w14:textId="77777777" w:rsidR="00BF4113" w:rsidRPr="005438E3" w:rsidRDefault="00BF4113" w:rsidP="00B452BB">
            <w:pPr>
              <w:jc w:val="both"/>
              <w:rPr>
                <w:bCs/>
                <w:sz w:val="18"/>
              </w:rPr>
            </w:pPr>
          </w:p>
          <w:p w14:paraId="0A766AD7" w14:textId="77777777" w:rsidR="00BF4113" w:rsidRPr="005438E3" w:rsidRDefault="00BF4113" w:rsidP="00B452BB">
            <w:pPr>
              <w:jc w:val="both"/>
              <w:rPr>
                <w:bCs/>
                <w:sz w:val="18"/>
              </w:rPr>
            </w:pPr>
          </w:p>
          <w:p w14:paraId="7BED712D" w14:textId="77777777" w:rsidR="00BF4113" w:rsidRPr="005438E3" w:rsidRDefault="00BF4113" w:rsidP="00B452BB">
            <w:pPr>
              <w:jc w:val="both"/>
              <w:rPr>
                <w:bCs/>
                <w:sz w:val="18"/>
              </w:rPr>
            </w:pPr>
          </w:p>
          <w:p w14:paraId="5F1BB897" w14:textId="77777777" w:rsidR="00BF4113" w:rsidRPr="005438E3" w:rsidRDefault="00BF4113" w:rsidP="00B452BB">
            <w:pPr>
              <w:jc w:val="both"/>
              <w:rPr>
                <w:bCs/>
                <w:sz w:val="18"/>
              </w:rPr>
            </w:pPr>
          </w:p>
          <w:p w14:paraId="458572C4" w14:textId="77777777" w:rsidR="00BF4113" w:rsidRPr="005438E3" w:rsidRDefault="00BF4113" w:rsidP="00B452BB">
            <w:pPr>
              <w:jc w:val="both"/>
              <w:rPr>
                <w:bCs/>
                <w:sz w:val="18"/>
              </w:rPr>
            </w:pPr>
            <w:r w:rsidRPr="005438E3">
              <w:rPr>
                <w:bCs/>
                <w:sz w:val="18"/>
              </w:rPr>
              <w:t>1.3 Améliorer le rendement des élèves à lire des textes variés.</w:t>
            </w:r>
          </w:p>
          <w:p w14:paraId="2B9090FC" w14:textId="77777777" w:rsidR="00140D04" w:rsidRPr="005438E3" w:rsidRDefault="00140D04" w:rsidP="00B452BB">
            <w:pPr>
              <w:jc w:val="both"/>
              <w:rPr>
                <w:bCs/>
                <w:sz w:val="18"/>
              </w:rPr>
            </w:pPr>
          </w:p>
          <w:p w14:paraId="6416EDD5" w14:textId="77777777" w:rsidR="00140D04" w:rsidRPr="005438E3" w:rsidRDefault="00140D04" w:rsidP="00B452BB">
            <w:pPr>
              <w:jc w:val="both"/>
              <w:rPr>
                <w:bCs/>
                <w:sz w:val="18"/>
              </w:rPr>
            </w:pPr>
          </w:p>
          <w:p w14:paraId="5EAEFFDC" w14:textId="26628D3A" w:rsidR="00140D04" w:rsidRPr="005438E3" w:rsidRDefault="00140D04" w:rsidP="00B452BB">
            <w:pPr>
              <w:jc w:val="both"/>
              <w:rPr>
                <w:bCs/>
                <w:sz w:val="18"/>
              </w:rPr>
            </w:pPr>
          </w:p>
          <w:p w14:paraId="2DD0A38B" w14:textId="381ECB30" w:rsidR="000B2B7A" w:rsidRPr="005438E3" w:rsidRDefault="000B2B7A" w:rsidP="00B452BB">
            <w:pPr>
              <w:jc w:val="both"/>
              <w:rPr>
                <w:bCs/>
                <w:sz w:val="18"/>
              </w:rPr>
            </w:pPr>
          </w:p>
          <w:p w14:paraId="1065B30D" w14:textId="2892BF8F" w:rsidR="000B2B7A" w:rsidRPr="005438E3" w:rsidRDefault="000B2B7A" w:rsidP="00B452BB">
            <w:pPr>
              <w:jc w:val="both"/>
              <w:rPr>
                <w:bCs/>
                <w:sz w:val="18"/>
              </w:rPr>
            </w:pPr>
          </w:p>
          <w:p w14:paraId="20CB8F84" w14:textId="3C4D8821" w:rsidR="000B2B7A" w:rsidRPr="005438E3" w:rsidRDefault="000B2B7A" w:rsidP="00B452BB">
            <w:pPr>
              <w:jc w:val="both"/>
              <w:rPr>
                <w:bCs/>
                <w:sz w:val="18"/>
              </w:rPr>
            </w:pPr>
          </w:p>
          <w:p w14:paraId="056C3747" w14:textId="239157BE" w:rsidR="000B2B7A" w:rsidRPr="005438E3" w:rsidRDefault="000B2B7A" w:rsidP="00B452BB">
            <w:pPr>
              <w:jc w:val="both"/>
              <w:rPr>
                <w:bCs/>
                <w:sz w:val="18"/>
              </w:rPr>
            </w:pPr>
          </w:p>
          <w:p w14:paraId="19DFC94D" w14:textId="77777777" w:rsidR="000B2B7A" w:rsidRPr="005438E3" w:rsidRDefault="000B2B7A" w:rsidP="00B452BB">
            <w:pPr>
              <w:jc w:val="both"/>
              <w:rPr>
                <w:bCs/>
                <w:sz w:val="18"/>
              </w:rPr>
            </w:pPr>
          </w:p>
          <w:p w14:paraId="7A9A81F2" w14:textId="77777777" w:rsidR="00140D04" w:rsidRPr="005438E3" w:rsidRDefault="00140D04" w:rsidP="00B452BB">
            <w:pPr>
              <w:jc w:val="both"/>
              <w:rPr>
                <w:bCs/>
                <w:sz w:val="18"/>
              </w:rPr>
            </w:pPr>
            <w:r w:rsidRPr="005438E3">
              <w:rPr>
                <w:bCs/>
                <w:sz w:val="18"/>
              </w:rPr>
              <w:lastRenderedPageBreak/>
              <w:t xml:space="preserve">2.1 </w:t>
            </w:r>
            <w:r w:rsidR="00D32BB9" w:rsidRPr="005438E3">
              <w:rPr>
                <w:bCs/>
                <w:sz w:val="18"/>
              </w:rPr>
              <w:t xml:space="preserve">S’assurer de répondre aux besoins des élèves en difficulté (EHDAA). </w:t>
            </w:r>
          </w:p>
          <w:p w14:paraId="147817C1" w14:textId="77777777" w:rsidR="00BF4113" w:rsidRPr="005438E3" w:rsidRDefault="00BF4113" w:rsidP="00B452BB">
            <w:pPr>
              <w:pStyle w:val="Paragraphedeliste"/>
              <w:ind w:left="0"/>
              <w:rPr>
                <w:bCs/>
                <w:sz w:val="18"/>
              </w:rPr>
            </w:pPr>
          </w:p>
        </w:tc>
        <w:tc>
          <w:tcPr>
            <w:tcW w:w="2144" w:type="dxa"/>
          </w:tcPr>
          <w:p w14:paraId="5E33FDE2" w14:textId="77777777" w:rsidR="00BF4113" w:rsidRPr="005438E3" w:rsidRDefault="00BF4113" w:rsidP="00B452BB">
            <w:pPr>
              <w:pStyle w:val="Paragraphedeliste"/>
              <w:jc w:val="both"/>
              <w:rPr>
                <w:bCs/>
                <w:sz w:val="18"/>
              </w:rPr>
            </w:pPr>
            <w:r w:rsidRPr="005438E3">
              <w:rPr>
                <w:bCs/>
                <w:sz w:val="18"/>
              </w:rPr>
              <w:lastRenderedPageBreak/>
              <w:t>En situation de prise de parole,</w:t>
            </w:r>
          </w:p>
          <w:p w14:paraId="0B9FBED7" w14:textId="77777777" w:rsidR="00BF4113" w:rsidRPr="005438E3" w:rsidRDefault="00BF4113" w:rsidP="00B452BB">
            <w:pPr>
              <w:pStyle w:val="Paragraphedeliste"/>
              <w:jc w:val="both"/>
              <w:rPr>
                <w:bCs/>
                <w:sz w:val="18"/>
              </w:rPr>
            </w:pPr>
          </w:p>
          <w:p w14:paraId="72019208" w14:textId="05740BB6" w:rsidR="00065946" w:rsidRDefault="00ED65C2" w:rsidP="00065946">
            <w:pPr>
              <w:ind w:left="360"/>
              <w:jc w:val="both"/>
              <w:rPr>
                <w:bCs/>
                <w:sz w:val="18"/>
              </w:rPr>
            </w:pPr>
            <w:r>
              <w:rPr>
                <w:bCs/>
                <w:sz w:val="18"/>
              </w:rPr>
              <w:t>1.1.1</w:t>
            </w:r>
          </w:p>
          <w:p w14:paraId="0A68FBA0" w14:textId="0B666371" w:rsidR="00BF4113" w:rsidRPr="005438E3" w:rsidRDefault="00BF4113" w:rsidP="00065946">
            <w:pPr>
              <w:ind w:left="360"/>
              <w:jc w:val="both"/>
              <w:rPr>
                <w:bCs/>
                <w:sz w:val="18"/>
              </w:rPr>
            </w:pPr>
            <w:r w:rsidRPr="005438E3">
              <w:rPr>
                <w:bCs/>
                <w:sz w:val="18"/>
              </w:rPr>
              <w:t xml:space="preserve">L’élève sera en mesure d’utiliser une structure de phrase adéquate (clarté de l’expression et cohérence des propos).  </w:t>
            </w:r>
          </w:p>
          <w:p w14:paraId="14123A75" w14:textId="75C06897" w:rsidR="00065946" w:rsidRPr="005438E3" w:rsidRDefault="00ED65C2" w:rsidP="00065946">
            <w:pPr>
              <w:ind w:left="360"/>
              <w:jc w:val="both"/>
              <w:rPr>
                <w:bCs/>
                <w:sz w:val="18"/>
              </w:rPr>
            </w:pPr>
            <w:r>
              <w:rPr>
                <w:bCs/>
                <w:sz w:val="18"/>
              </w:rPr>
              <w:t>1</w:t>
            </w:r>
            <w:r w:rsidR="00065946" w:rsidRPr="005438E3">
              <w:rPr>
                <w:bCs/>
                <w:sz w:val="18"/>
              </w:rPr>
              <w:t>.1.2</w:t>
            </w:r>
          </w:p>
          <w:p w14:paraId="7889E178" w14:textId="137895A9" w:rsidR="00BF4113" w:rsidRPr="005438E3" w:rsidRDefault="00BF4113" w:rsidP="00065946">
            <w:pPr>
              <w:ind w:left="360"/>
              <w:jc w:val="both"/>
              <w:rPr>
                <w:bCs/>
                <w:sz w:val="18"/>
              </w:rPr>
            </w:pPr>
            <w:r w:rsidRPr="005438E3">
              <w:rPr>
                <w:bCs/>
                <w:sz w:val="18"/>
              </w:rPr>
              <w:t xml:space="preserve">L’élève utilisera le vocabulaire approprié pour s’exprimer (clarté de l’expression). </w:t>
            </w:r>
          </w:p>
          <w:p w14:paraId="5C9BA936" w14:textId="77777777" w:rsidR="00BF4113" w:rsidRPr="005438E3" w:rsidRDefault="00BF4113" w:rsidP="00B452BB">
            <w:pPr>
              <w:pStyle w:val="Paragraphedeliste"/>
              <w:ind w:left="0"/>
              <w:rPr>
                <w:bCs/>
                <w:sz w:val="18"/>
              </w:rPr>
            </w:pPr>
          </w:p>
          <w:p w14:paraId="5AB756C1" w14:textId="77777777" w:rsidR="00BF4113" w:rsidRPr="005438E3" w:rsidRDefault="00BF4113" w:rsidP="00B452BB">
            <w:pPr>
              <w:pStyle w:val="Paragraphedeliste"/>
              <w:ind w:left="0"/>
              <w:rPr>
                <w:bCs/>
                <w:sz w:val="18"/>
              </w:rPr>
            </w:pPr>
          </w:p>
          <w:p w14:paraId="468817A9" w14:textId="77777777" w:rsidR="00BF4113" w:rsidRPr="005438E3" w:rsidRDefault="00BF4113" w:rsidP="00B452BB">
            <w:pPr>
              <w:pStyle w:val="Paragraphedeliste"/>
              <w:ind w:left="0"/>
              <w:rPr>
                <w:bCs/>
                <w:sz w:val="18"/>
              </w:rPr>
            </w:pPr>
          </w:p>
          <w:p w14:paraId="6E00774C" w14:textId="77777777" w:rsidR="00BF4113" w:rsidRPr="005438E3" w:rsidRDefault="00BF4113" w:rsidP="00B452BB">
            <w:pPr>
              <w:pStyle w:val="Paragraphedeliste"/>
              <w:ind w:left="0"/>
              <w:rPr>
                <w:bCs/>
                <w:sz w:val="18"/>
              </w:rPr>
            </w:pPr>
          </w:p>
          <w:p w14:paraId="22ED94B3" w14:textId="55C3C408" w:rsidR="00BF4113" w:rsidRPr="005438E3" w:rsidRDefault="00ED65C2" w:rsidP="00B452BB">
            <w:pPr>
              <w:pStyle w:val="Paragraphedeliste"/>
              <w:ind w:left="0"/>
              <w:jc w:val="both"/>
              <w:rPr>
                <w:bCs/>
                <w:sz w:val="18"/>
              </w:rPr>
            </w:pPr>
            <w:r>
              <w:rPr>
                <w:bCs/>
                <w:sz w:val="18"/>
              </w:rPr>
              <w:t>1</w:t>
            </w:r>
            <w:r w:rsidR="000B2B7A" w:rsidRPr="005438E3">
              <w:rPr>
                <w:bCs/>
                <w:sz w:val="18"/>
              </w:rPr>
              <w:t>.2.1</w:t>
            </w:r>
            <w:r w:rsidR="00BF4113" w:rsidRPr="005438E3">
              <w:rPr>
                <w:bCs/>
                <w:sz w:val="18"/>
              </w:rPr>
              <w:t xml:space="preserve"> L’élève sera en mesure de respecter l’orthographe d’usage des mots courants. </w:t>
            </w:r>
          </w:p>
          <w:p w14:paraId="0F6E54B2" w14:textId="77777777" w:rsidR="00BF4113" w:rsidRPr="005438E3" w:rsidRDefault="00BF4113" w:rsidP="00B452BB">
            <w:pPr>
              <w:pStyle w:val="Paragraphedeliste"/>
              <w:ind w:left="0"/>
              <w:jc w:val="both"/>
              <w:rPr>
                <w:bCs/>
                <w:sz w:val="18"/>
              </w:rPr>
            </w:pPr>
          </w:p>
          <w:p w14:paraId="16B3F6F3" w14:textId="77777777" w:rsidR="00BF4113" w:rsidRPr="005438E3" w:rsidRDefault="00BF4113" w:rsidP="00B452BB">
            <w:pPr>
              <w:pStyle w:val="Paragraphedeliste"/>
              <w:ind w:left="0"/>
              <w:jc w:val="both"/>
              <w:rPr>
                <w:bCs/>
                <w:sz w:val="18"/>
              </w:rPr>
            </w:pPr>
          </w:p>
          <w:p w14:paraId="11158A4B" w14:textId="77777777" w:rsidR="00BF4113" w:rsidRPr="005438E3" w:rsidRDefault="00BF4113" w:rsidP="00B452BB">
            <w:pPr>
              <w:pStyle w:val="Paragraphedeliste"/>
              <w:ind w:left="0"/>
              <w:jc w:val="both"/>
              <w:rPr>
                <w:bCs/>
                <w:sz w:val="18"/>
              </w:rPr>
            </w:pPr>
          </w:p>
          <w:p w14:paraId="026713B3" w14:textId="77777777" w:rsidR="00BF4113" w:rsidRPr="005438E3" w:rsidRDefault="00BF4113" w:rsidP="00B452BB">
            <w:pPr>
              <w:pStyle w:val="Paragraphedeliste"/>
              <w:ind w:left="0"/>
              <w:jc w:val="both"/>
              <w:rPr>
                <w:bCs/>
                <w:sz w:val="18"/>
              </w:rPr>
            </w:pPr>
          </w:p>
          <w:p w14:paraId="476B7333" w14:textId="77777777" w:rsidR="00BF4113" w:rsidRPr="005438E3" w:rsidRDefault="00BF4113" w:rsidP="00B452BB">
            <w:pPr>
              <w:pStyle w:val="Paragraphedeliste"/>
              <w:ind w:left="0"/>
              <w:jc w:val="both"/>
              <w:rPr>
                <w:bCs/>
                <w:sz w:val="18"/>
              </w:rPr>
            </w:pPr>
          </w:p>
          <w:p w14:paraId="002F35B7" w14:textId="77777777" w:rsidR="00BF4113" w:rsidRPr="005438E3" w:rsidRDefault="00BF4113" w:rsidP="00B452BB">
            <w:pPr>
              <w:pStyle w:val="Paragraphedeliste"/>
              <w:ind w:left="0"/>
              <w:jc w:val="both"/>
              <w:rPr>
                <w:bCs/>
                <w:sz w:val="18"/>
              </w:rPr>
            </w:pPr>
          </w:p>
          <w:p w14:paraId="2E2C4ADB" w14:textId="77777777" w:rsidR="00BF4113" w:rsidRPr="005438E3" w:rsidRDefault="00BF4113" w:rsidP="00B452BB">
            <w:pPr>
              <w:pStyle w:val="Paragraphedeliste"/>
              <w:ind w:left="0"/>
              <w:jc w:val="both"/>
              <w:rPr>
                <w:bCs/>
                <w:sz w:val="18"/>
              </w:rPr>
            </w:pPr>
          </w:p>
          <w:p w14:paraId="74406ED3" w14:textId="77777777" w:rsidR="00BF4113" w:rsidRPr="005438E3" w:rsidRDefault="00BF4113" w:rsidP="00B452BB">
            <w:pPr>
              <w:pStyle w:val="Paragraphedeliste"/>
              <w:ind w:left="0"/>
              <w:jc w:val="both"/>
              <w:rPr>
                <w:bCs/>
                <w:sz w:val="18"/>
              </w:rPr>
            </w:pPr>
          </w:p>
          <w:p w14:paraId="66E896E0" w14:textId="77777777" w:rsidR="00BF4113" w:rsidRPr="005438E3" w:rsidRDefault="00BF4113" w:rsidP="00B452BB">
            <w:pPr>
              <w:pStyle w:val="Paragraphedeliste"/>
              <w:ind w:left="0"/>
              <w:jc w:val="both"/>
              <w:rPr>
                <w:bCs/>
                <w:sz w:val="18"/>
              </w:rPr>
            </w:pPr>
          </w:p>
          <w:p w14:paraId="03F103E4" w14:textId="77777777" w:rsidR="00BF4113" w:rsidRPr="005438E3" w:rsidRDefault="00BF4113" w:rsidP="00B452BB">
            <w:pPr>
              <w:pStyle w:val="Paragraphedeliste"/>
              <w:ind w:left="0"/>
              <w:jc w:val="both"/>
              <w:rPr>
                <w:bCs/>
                <w:sz w:val="18"/>
              </w:rPr>
            </w:pPr>
          </w:p>
          <w:p w14:paraId="371D8522" w14:textId="1322612A" w:rsidR="00BF4113" w:rsidRPr="005438E3" w:rsidRDefault="00BF4113" w:rsidP="00B452BB">
            <w:pPr>
              <w:pStyle w:val="Paragraphedeliste"/>
              <w:ind w:left="0"/>
              <w:jc w:val="both"/>
              <w:rPr>
                <w:bCs/>
                <w:sz w:val="18"/>
              </w:rPr>
            </w:pPr>
            <w:r w:rsidRPr="005438E3">
              <w:rPr>
                <w:bCs/>
                <w:sz w:val="18"/>
              </w:rPr>
              <w:t xml:space="preserve">1.3.1 </w:t>
            </w:r>
            <w:r w:rsidR="00065946" w:rsidRPr="005438E3">
              <w:rPr>
                <w:bCs/>
                <w:sz w:val="18"/>
              </w:rPr>
              <w:t>Maintenir élevé</w:t>
            </w:r>
            <w:r w:rsidR="006C397E" w:rsidRPr="005438E3">
              <w:rPr>
                <w:bCs/>
                <w:sz w:val="18"/>
              </w:rPr>
              <w:t>s</w:t>
            </w:r>
            <w:r w:rsidR="00065946" w:rsidRPr="005438E3">
              <w:rPr>
                <w:bCs/>
                <w:sz w:val="18"/>
              </w:rPr>
              <w:t xml:space="preserve"> les taux de réussite des élèves dans la compétence Lire des textes variés.</w:t>
            </w:r>
          </w:p>
          <w:p w14:paraId="7244CC9B" w14:textId="77777777" w:rsidR="00D32BB9" w:rsidRPr="005438E3" w:rsidRDefault="00D32BB9" w:rsidP="00B452BB">
            <w:pPr>
              <w:pStyle w:val="Paragraphedeliste"/>
              <w:ind w:left="0"/>
              <w:jc w:val="both"/>
              <w:rPr>
                <w:bCs/>
                <w:sz w:val="18"/>
              </w:rPr>
            </w:pPr>
          </w:p>
          <w:p w14:paraId="546A38D7" w14:textId="393A4812" w:rsidR="00D32BB9" w:rsidRPr="005438E3" w:rsidRDefault="00D32BB9" w:rsidP="00B452BB">
            <w:pPr>
              <w:pStyle w:val="Paragraphedeliste"/>
              <w:ind w:left="0"/>
              <w:jc w:val="both"/>
              <w:rPr>
                <w:bCs/>
                <w:sz w:val="18"/>
              </w:rPr>
            </w:pPr>
          </w:p>
          <w:p w14:paraId="0BEB9DC1" w14:textId="690FA5F7" w:rsidR="000B2B7A" w:rsidRPr="005438E3" w:rsidRDefault="000B2B7A" w:rsidP="00B452BB">
            <w:pPr>
              <w:pStyle w:val="Paragraphedeliste"/>
              <w:ind w:left="0"/>
              <w:jc w:val="both"/>
              <w:rPr>
                <w:bCs/>
                <w:sz w:val="18"/>
              </w:rPr>
            </w:pPr>
          </w:p>
          <w:p w14:paraId="185EDF0E" w14:textId="0A9FEC43" w:rsidR="000B2B7A" w:rsidRPr="005438E3" w:rsidRDefault="000B2B7A" w:rsidP="00B452BB">
            <w:pPr>
              <w:pStyle w:val="Paragraphedeliste"/>
              <w:ind w:left="0"/>
              <w:jc w:val="both"/>
              <w:rPr>
                <w:bCs/>
                <w:sz w:val="18"/>
              </w:rPr>
            </w:pPr>
          </w:p>
          <w:p w14:paraId="34378774" w14:textId="5154410F" w:rsidR="000B2B7A" w:rsidRPr="005438E3" w:rsidRDefault="000B2B7A" w:rsidP="00B452BB">
            <w:pPr>
              <w:pStyle w:val="Paragraphedeliste"/>
              <w:ind w:left="0"/>
              <w:jc w:val="both"/>
              <w:rPr>
                <w:bCs/>
                <w:sz w:val="18"/>
              </w:rPr>
            </w:pPr>
          </w:p>
          <w:p w14:paraId="2850C713" w14:textId="77777777" w:rsidR="000B2B7A" w:rsidRPr="005438E3" w:rsidRDefault="000B2B7A" w:rsidP="00B452BB">
            <w:pPr>
              <w:pStyle w:val="Paragraphedeliste"/>
              <w:ind w:left="0"/>
              <w:jc w:val="both"/>
              <w:rPr>
                <w:bCs/>
                <w:sz w:val="18"/>
              </w:rPr>
            </w:pPr>
          </w:p>
          <w:p w14:paraId="0A13648E" w14:textId="77777777" w:rsidR="00D32BB9" w:rsidRPr="005438E3" w:rsidRDefault="00D32BB9" w:rsidP="00B452BB">
            <w:pPr>
              <w:pStyle w:val="Paragraphedeliste"/>
              <w:ind w:left="0"/>
              <w:jc w:val="both"/>
              <w:rPr>
                <w:bCs/>
                <w:sz w:val="18"/>
              </w:rPr>
            </w:pPr>
            <w:r w:rsidRPr="005438E3">
              <w:rPr>
                <w:bCs/>
                <w:sz w:val="18"/>
              </w:rPr>
              <w:lastRenderedPageBreak/>
              <w:t xml:space="preserve">2.1.1 Mettre en places </w:t>
            </w:r>
            <w:proofErr w:type="gramStart"/>
            <w:r w:rsidRPr="005438E3">
              <w:rPr>
                <w:bCs/>
                <w:sz w:val="18"/>
              </w:rPr>
              <w:t>des  interventions</w:t>
            </w:r>
            <w:proofErr w:type="gramEnd"/>
            <w:r w:rsidRPr="005438E3">
              <w:rPr>
                <w:bCs/>
                <w:sz w:val="18"/>
              </w:rPr>
              <w:t xml:space="preserve"> et des moyens adaptés aux besoins spécifiques des élèves en difficulté. </w:t>
            </w:r>
          </w:p>
        </w:tc>
        <w:tc>
          <w:tcPr>
            <w:tcW w:w="1420" w:type="dxa"/>
            <w:shd w:val="clear" w:color="auto" w:fill="9CC2E5" w:themeFill="accent1" w:themeFillTint="99"/>
          </w:tcPr>
          <w:p w14:paraId="250543E6" w14:textId="77777777" w:rsidR="00BF4113" w:rsidRPr="005438E3" w:rsidRDefault="00BF4113" w:rsidP="00B452BB">
            <w:pPr>
              <w:pStyle w:val="Paragraphedeliste"/>
              <w:ind w:left="0"/>
              <w:jc w:val="both"/>
              <w:rPr>
                <w:bCs/>
                <w:sz w:val="18"/>
              </w:rPr>
            </w:pPr>
          </w:p>
          <w:p w14:paraId="0A517696" w14:textId="77777777" w:rsidR="000B2B7A" w:rsidRPr="005438E3" w:rsidRDefault="000B2B7A" w:rsidP="00B452BB">
            <w:pPr>
              <w:pStyle w:val="Paragraphedeliste"/>
              <w:ind w:left="0"/>
              <w:jc w:val="both"/>
              <w:rPr>
                <w:bCs/>
                <w:sz w:val="18"/>
              </w:rPr>
            </w:pPr>
          </w:p>
          <w:p w14:paraId="799DE509" w14:textId="77777777" w:rsidR="000B2B7A" w:rsidRPr="005438E3" w:rsidRDefault="000B2B7A" w:rsidP="00B452BB">
            <w:pPr>
              <w:pStyle w:val="Paragraphedeliste"/>
              <w:ind w:left="0"/>
              <w:jc w:val="both"/>
              <w:rPr>
                <w:bCs/>
                <w:sz w:val="18"/>
              </w:rPr>
            </w:pPr>
          </w:p>
          <w:p w14:paraId="7A449952" w14:textId="77777777" w:rsidR="000B2B7A" w:rsidRPr="005438E3" w:rsidRDefault="000B2B7A" w:rsidP="00B452BB">
            <w:pPr>
              <w:pStyle w:val="Paragraphedeliste"/>
              <w:ind w:left="0"/>
              <w:jc w:val="both"/>
              <w:rPr>
                <w:bCs/>
                <w:sz w:val="18"/>
              </w:rPr>
            </w:pPr>
          </w:p>
          <w:p w14:paraId="010F1C55" w14:textId="77777777" w:rsidR="000B2B7A" w:rsidRPr="005438E3" w:rsidRDefault="000B2B7A" w:rsidP="00B452BB">
            <w:pPr>
              <w:pStyle w:val="Paragraphedeliste"/>
              <w:ind w:left="0"/>
              <w:jc w:val="both"/>
              <w:rPr>
                <w:bCs/>
                <w:sz w:val="18"/>
              </w:rPr>
            </w:pPr>
          </w:p>
          <w:p w14:paraId="560A9DC1" w14:textId="34BAE5D0" w:rsidR="00BF4113" w:rsidRPr="005438E3" w:rsidRDefault="00BF4113" w:rsidP="00B452BB">
            <w:pPr>
              <w:pStyle w:val="Paragraphedeliste"/>
              <w:ind w:left="0"/>
              <w:jc w:val="both"/>
              <w:rPr>
                <w:bCs/>
                <w:sz w:val="18"/>
              </w:rPr>
            </w:pPr>
            <w:r w:rsidRPr="005438E3">
              <w:rPr>
                <w:bCs/>
                <w:sz w:val="18"/>
              </w:rPr>
              <w:t>Augmenter de 10% le taux de réussite des élèves selon ces critères spécifiques d’évaluation.</w:t>
            </w:r>
          </w:p>
          <w:p w14:paraId="7052CEBA" w14:textId="77777777" w:rsidR="00BF4113" w:rsidRPr="005438E3" w:rsidRDefault="00BF4113" w:rsidP="00B452BB">
            <w:pPr>
              <w:pStyle w:val="Paragraphedeliste"/>
              <w:ind w:left="0"/>
              <w:jc w:val="both"/>
              <w:rPr>
                <w:bCs/>
                <w:sz w:val="18"/>
              </w:rPr>
            </w:pPr>
          </w:p>
          <w:p w14:paraId="33D198B4" w14:textId="77777777" w:rsidR="00BF4113" w:rsidRPr="005438E3" w:rsidRDefault="00BF4113" w:rsidP="00B452BB">
            <w:pPr>
              <w:pStyle w:val="Paragraphedeliste"/>
              <w:ind w:left="0"/>
              <w:jc w:val="both"/>
              <w:rPr>
                <w:bCs/>
                <w:sz w:val="18"/>
              </w:rPr>
            </w:pPr>
          </w:p>
          <w:p w14:paraId="0ADBF0DC" w14:textId="77777777" w:rsidR="00BF4113" w:rsidRPr="005438E3" w:rsidRDefault="00BF4113" w:rsidP="00B452BB">
            <w:pPr>
              <w:pStyle w:val="Paragraphedeliste"/>
              <w:ind w:left="0"/>
              <w:jc w:val="both"/>
              <w:rPr>
                <w:bCs/>
                <w:sz w:val="18"/>
              </w:rPr>
            </w:pPr>
          </w:p>
          <w:p w14:paraId="32B3D5A1" w14:textId="77777777" w:rsidR="00BF4113" w:rsidRPr="005438E3" w:rsidRDefault="00BF4113" w:rsidP="00B452BB">
            <w:pPr>
              <w:pStyle w:val="Paragraphedeliste"/>
              <w:ind w:left="0"/>
              <w:jc w:val="both"/>
              <w:rPr>
                <w:bCs/>
                <w:sz w:val="18"/>
              </w:rPr>
            </w:pPr>
          </w:p>
          <w:p w14:paraId="381753AF" w14:textId="77777777" w:rsidR="00BF4113" w:rsidRPr="005438E3" w:rsidRDefault="00BF4113" w:rsidP="00B452BB">
            <w:pPr>
              <w:pStyle w:val="Paragraphedeliste"/>
              <w:ind w:left="0"/>
              <w:jc w:val="both"/>
              <w:rPr>
                <w:bCs/>
                <w:sz w:val="18"/>
              </w:rPr>
            </w:pPr>
          </w:p>
          <w:p w14:paraId="71F24460" w14:textId="77777777" w:rsidR="00BF4113" w:rsidRPr="005438E3" w:rsidRDefault="00BF4113" w:rsidP="00B452BB">
            <w:pPr>
              <w:pStyle w:val="Paragraphedeliste"/>
              <w:ind w:left="0"/>
              <w:jc w:val="both"/>
              <w:rPr>
                <w:bCs/>
                <w:sz w:val="18"/>
              </w:rPr>
            </w:pPr>
          </w:p>
          <w:p w14:paraId="763614FA" w14:textId="77777777" w:rsidR="00BF4113" w:rsidRPr="005438E3" w:rsidRDefault="00BF4113" w:rsidP="00B452BB">
            <w:pPr>
              <w:pStyle w:val="Paragraphedeliste"/>
              <w:ind w:left="0"/>
              <w:jc w:val="both"/>
              <w:rPr>
                <w:bCs/>
                <w:sz w:val="18"/>
              </w:rPr>
            </w:pPr>
          </w:p>
          <w:p w14:paraId="13CFAFA3" w14:textId="77777777" w:rsidR="00BF4113" w:rsidRPr="005438E3" w:rsidRDefault="00BF4113" w:rsidP="00B452BB">
            <w:pPr>
              <w:pStyle w:val="Paragraphedeliste"/>
              <w:ind w:left="0"/>
              <w:jc w:val="both"/>
              <w:rPr>
                <w:bCs/>
                <w:sz w:val="18"/>
              </w:rPr>
            </w:pPr>
          </w:p>
          <w:p w14:paraId="2191BA96" w14:textId="77777777" w:rsidR="00BF4113" w:rsidRPr="005438E3" w:rsidRDefault="00BF4113" w:rsidP="00B452BB">
            <w:pPr>
              <w:pStyle w:val="Paragraphedeliste"/>
              <w:ind w:left="0"/>
              <w:jc w:val="both"/>
              <w:rPr>
                <w:bCs/>
                <w:sz w:val="18"/>
              </w:rPr>
            </w:pPr>
          </w:p>
          <w:p w14:paraId="6EAFD312" w14:textId="77777777" w:rsidR="00BF4113" w:rsidRPr="005438E3" w:rsidRDefault="00BF4113" w:rsidP="00B452BB">
            <w:pPr>
              <w:pStyle w:val="Paragraphedeliste"/>
              <w:ind w:left="0"/>
              <w:jc w:val="both"/>
              <w:rPr>
                <w:bCs/>
                <w:sz w:val="18"/>
              </w:rPr>
            </w:pPr>
          </w:p>
          <w:p w14:paraId="6A415DC9" w14:textId="77777777" w:rsidR="00BF4113" w:rsidRPr="005438E3" w:rsidRDefault="00BF4113" w:rsidP="00B452BB">
            <w:pPr>
              <w:pStyle w:val="Paragraphedeliste"/>
              <w:ind w:left="0"/>
              <w:jc w:val="both"/>
              <w:rPr>
                <w:bCs/>
                <w:sz w:val="18"/>
              </w:rPr>
            </w:pPr>
          </w:p>
          <w:p w14:paraId="7032CA7B" w14:textId="77777777" w:rsidR="000B2B7A" w:rsidRPr="005438E3" w:rsidRDefault="000B2B7A" w:rsidP="00B452BB">
            <w:pPr>
              <w:pStyle w:val="Paragraphedeliste"/>
              <w:ind w:left="0"/>
              <w:jc w:val="both"/>
              <w:rPr>
                <w:bCs/>
                <w:sz w:val="18"/>
              </w:rPr>
            </w:pPr>
          </w:p>
          <w:p w14:paraId="431D662A" w14:textId="28F64F97" w:rsidR="00BF4113" w:rsidRPr="005438E3" w:rsidRDefault="00BF4113" w:rsidP="00B452BB">
            <w:pPr>
              <w:pStyle w:val="Paragraphedeliste"/>
              <w:ind w:left="0"/>
              <w:jc w:val="both"/>
              <w:rPr>
                <w:bCs/>
                <w:sz w:val="18"/>
              </w:rPr>
            </w:pPr>
            <w:r w:rsidRPr="005438E3">
              <w:rPr>
                <w:bCs/>
                <w:sz w:val="18"/>
              </w:rPr>
              <w:t>Amener les élèves à réduire de 2% le nombre d’erreurs lié au respect des normes relatives à l’orthographe d’usage et à l’orthographe grammatical</w:t>
            </w:r>
            <w:r w:rsidR="006C397E" w:rsidRPr="005438E3">
              <w:rPr>
                <w:bCs/>
                <w:sz w:val="18"/>
              </w:rPr>
              <w:t>e</w:t>
            </w:r>
            <w:r w:rsidRPr="005438E3">
              <w:rPr>
                <w:bCs/>
                <w:sz w:val="18"/>
              </w:rPr>
              <w:t>.</w:t>
            </w:r>
          </w:p>
          <w:p w14:paraId="59E540E2" w14:textId="77777777" w:rsidR="00BF4113" w:rsidRPr="005438E3" w:rsidRDefault="00BF4113" w:rsidP="00B452BB">
            <w:pPr>
              <w:pStyle w:val="Paragraphedeliste"/>
              <w:ind w:left="0"/>
              <w:jc w:val="both"/>
              <w:rPr>
                <w:bCs/>
                <w:sz w:val="18"/>
              </w:rPr>
            </w:pPr>
          </w:p>
          <w:p w14:paraId="4AF6FFF5" w14:textId="77777777" w:rsidR="00BF4113" w:rsidRPr="005438E3" w:rsidRDefault="00BF4113" w:rsidP="00B452BB">
            <w:pPr>
              <w:pStyle w:val="Paragraphedeliste"/>
              <w:ind w:left="0"/>
              <w:jc w:val="both"/>
              <w:rPr>
                <w:bCs/>
                <w:sz w:val="18"/>
              </w:rPr>
            </w:pPr>
          </w:p>
          <w:p w14:paraId="00C63C64" w14:textId="33F1DC89" w:rsidR="00BF4113" w:rsidRPr="005438E3" w:rsidRDefault="000B2B7A" w:rsidP="00B452BB">
            <w:pPr>
              <w:pStyle w:val="Paragraphedeliste"/>
              <w:ind w:left="0"/>
              <w:jc w:val="both"/>
              <w:rPr>
                <w:bCs/>
                <w:sz w:val="18"/>
              </w:rPr>
            </w:pPr>
            <w:r w:rsidRPr="005438E3">
              <w:rPr>
                <w:bCs/>
                <w:sz w:val="18"/>
              </w:rPr>
              <w:t>Maintien du taux de réussite à 92% d’ici 2022.</w:t>
            </w:r>
          </w:p>
          <w:p w14:paraId="50076866" w14:textId="77777777" w:rsidR="00BF4113" w:rsidRPr="005438E3" w:rsidRDefault="00BF4113" w:rsidP="00B452BB">
            <w:pPr>
              <w:pStyle w:val="Paragraphedeliste"/>
              <w:ind w:left="0"/>
              <w:jc w:val="both"/>
              <w:rPr>
                <w:bCs/>
                <w:sz w:val="18"/>
              </w:rPr>
            </w:pPr>
            <w:r w:rsidRPr="005438E3">
              <w:rPr>
                <w:bCs/>
                <w:sz w:val="18"/>
              </w:rPr>
              <w:t xml:space="preserve">  </w:t>
            </w:r>
          </w:p>
          <w:p w14:paraId="473CE101" w14:textId="77777777" w:rsidR="00D32BB9" w:rsidRPr="005438E3" w:rsidRDefault="00D32BB9" w:rsidP="00B452BB">
            <w:pPr>
              <w:pStyle w:val="Paragraphedeliste"/>
              <w:ind w:left="0"/>
              <w:jc w:val="both"/>
              <w:rPr>
                <w:bCs/>
                <w:sz w:val="18"/>
              </w:rPr>
            </w:pPr>
          </w:p>
          <w:p w14:paraId="5D5BA894" w14:textId="77777777" w:rsidR="00D32BB9" w:rsidRPr="005438E3" w:rsidRDefault="00D32BB9" w:rsidP="00B452BB">
            <w:pPr>
              <w:pStyle w:val="Paragraphedeliste"/>
              <w:ind w:left="0"/>
              <w:jc w:val="both"/>
              <w:rPr>
                <w:bCs/>
                <w:sz w:val="18"/>
              </w:rPr>
            </w:pPr>
          </w:p>
          <w:p w14:paraId="205F18F9" w14:textId="3DF1E996" w:rsidR="00D32BB9" w:rsidRPr="005438E3" w:rsidRDefault="00D32BB9" w:rsidP="00B452BB">
            <w:pPr>
              <w:pStyle w:val="Paragraphedeliste"/>
              <w:ind w:left="0"/>
              <w:jc w:val="both"/>
              <w:rPr>
                <w:bCs/>
                <w:sz w:val="18"/>
              </w:rPr>
            </w:pPr>
          </w:p>
          <w:p w14:paraId="049AF67D" w14:textId="47EEC877" w:rsidR="000B2B7A" w:rsidRPr="005438E3" w:rsidRDefault="000B2B7A" w:rsidP="00B452BB">
            <w:pPr>
              <w:pStyle w:val="Paragraphedeliste"/>
              <w:ind w:left="0"/>
              <w:jc w:val="both"/>
              <w:rPr>
                <w:bCs/>
                <w:sz w:val="18"/>
              </w:rPr>
            </w:pPr>
          </w:p>
          <w:p w14:paraId="2E8D59C5" w14:textId="7FB99A8D" w:rsidR="000B2B7A" w:rsidRPr="005438E3" w:rsidRDefault="000B2B7A" w:rsidP="00B452BB">
            <w:pPr>
              <w:pStyle w:val="Paragraphedeliste"/>
              <w:ind w:left="0"/>
              <w:jc w:val="both"/>
              <w:rPr>
                <w:bCs/>
                <w:sz w:val="18"/>
              </w:rPr>
            </w:pPr>
          </w:p>
          <w:p w14:paraId="0E6B1813" w14:textId="3D874654" w:rsidR="000B2B7A" w:rsidRPr="005438E3" w:rsidRDefault="000B2B7A" w:rsidP="00B452BB">
            <w:pPr>
              <w:pStyle w:val="Paragraphedeliste"/>
              <w:ind w:left="0"/>
              <w:jc w:val="both"/>
              <w:rPr>
                <w:bCs/>
                <w:sz w:val="18"/>
              </w:rPr>
            </w:pPr>
          </w:p>
          <w:p w14:paraId="09A1CB8D" w14:textId="77777777" w:rsidR="000B2B7A" w:rsidRPr="005438E3" w:rsidRDefault="000B2B7A" w:rsidP="00B452BB">
            <w:pPr>
              <w:pStyle w:val="Paragraphedeliste"/>
              <w:ind w:left="0"/>
              <w:jc w:val="both"/>
              <w:rPr>
                <w:bCs/>
                <w:sz w:val="18"/>
              </w:rPr>
            </w:pPr>
          </w:p>
          <w:p w14:paraId="7B4DCED0" w14:textId="67A5E87E" w:rsidR="00D32BB9" w:rsidRPr="005438E3" w:rsidRDefault="006E6824" w:rsidP="00B452BB">
            <w:pPr>
              <w:pStyle w:val="Paragraphedeliste"/>
              <w:ind w:left="0"/>
              <w:jc w:val="both"/>
              <w:rPr>
                <w:bCs/>
                <w:sz w:val="18"/>
              </w:rPr>
            </w:pPr>
            <w:r w:rsidRPr="005438E3">
              <w:rPr>
                <w:bCs/>
                <w:sz w:val="18"/>
              </w:rPr>
              <w:lastRenderedPageBreak/>
              <w:t xml:space="preserve">Offrir du soutien supplémentaire aux élèves de niveau 2 (élèves fragiles au niveau des apprentissages). </w:t>
            </w:r>
          </w:p>
        </w:tc>
        <w:tc>
          <w:tcPr>
            <w:tcW w:w="1387" w:type="dxa"/>
          </w:tcPr>
          <w:p w14:paraId="18115CCC" w14:textId="77777777" w:rsidR="000B2B7A" w:rsidRPr="005438E3" w:rsidRDefault="000B2B7A" w:rsidP="00B452BB">
            <w:pPr>
              <w:pStyle w:val="Paragraphedeliste"/>
              <w:ind w:left="0"/>
              <w:jc w:val="both"/>
              <w:rPr>
                <w:bCs/>
                <w:sz w:val="18"/>
              </w:rPr>
            </w:pPr>
          </w:p>
          <w:p w14:paraId="44163197" w14:textId="77777777" w:rsidR="000B2B7A" w:rsidRPr="005438E3" w:rsidRDefault="000B2B7A" w:rsidP="00B452BB">
            <w:pPr>
              <w:pStyle w:val="Paragraphedeliste"/>
              <w:ind w:left="0"/>
              <w:jc w:val="both"/>
              <w:rPr>
                <w:bCs/>
                <w:sz w:val="18"/>
              </w:rPr>
            </w:pPr>
          </w:p>
          <w:p w14:paraId="226CC194" w14:textId="77777777" w:rsidR="000B2B7A" w:rsidRPr="005438E3" w:rsidRDefault="000B2B7A" w:rsidP="00B452BB">
            <w:pPr>
              <w:pStyle w:val="Paragraphedeliste"/>
              <w:ind w:left="0"/>
              <w:jc w:val="both"/>
              <w:rPr>
                <w:bCs/>
                <w:sz w:val="18"/>
              </w:rPr>
            </w:pPr>
          </w:p>
          <w:p w14:paraId="78277E3D" w14:textId="77777777" w:rsidR="000B2B7A" w:rsidRPr="005438E3" w:rsidRDefault="000B2B7A" w:rsidP="00B452BB">
            <w:pPr>
              <w:pStyle w:val="Paragraphedeliste"/>
              <w:ind w:left="0"/>
              <w:jc w:val="both"/>
              <w:rPr>
                <w:bCs/>
                <w:sz w:val="18"/>
              </w:rPr>
            </w:pPr>
          </w:p>
          <w:p w14:paraId="3D3DBB41" w14:textId="77777777" w:rsidR="000B2B7A" w:rsidRPr="005438E3" w:rsidRDefault="000B2B7A" w:rsidP="00B452BB">
            <w:pPr>
              <w:pStyle w:val="Paragraphedeliste"/>
              <w:ind w:left="0"/>
              <w:jc w:val="both"/>
              <w:rPr>
                <w:bCs/>
                <w:sz w:val="18"/>
              </w:rPr>
            </w:pPr>
          </w:p>
          <w:p w14:paraId="7303F0E7" w14:textId="1E22EF29" w:rsidR="00BF4113" w:rsidRPr="005438E3" w:rsidRDefault="00BF4113" w:rsidP="00B452BB">
            <w:pPr>
              <w:pStyle w:val="Paragraphedeliste"/>
              <w:ind w:left="0"/>
              <w:jc w:val="both"/>
              <w:rPr>
                <w:bCs/>
                <w:sz w:val="18"/>
              </w:rPr>
            </w:pPr>
            <w:r w:rsidRPr="005438E3">
              <w:rPr>
                <w:bCs/>
                <w:sz w:val="18"/>
              </w:rPr>
              <w:t>-Genre et nombre non respecté</w:t>
            </w:r>
          </w:p>
          <w:p w14:paraId="793DCB1F" w14:textId="77777777" w:rsidR="00BF4113" w:rsidRPr="005438E3" w:rsidRDefault="00BF4113" w:rsidP="00B452BB">
            <w:pPr>
              <w:pStyle w:val="Paragraphedeliste"/>
              <w:ind w:left="0"/>
              <w:jc w:val="both"/>
              <w:rPr>
                <w:bCs/>
                <w:sz w:val="18"/>
              </w:rPr>
            </w:pPr>
            <w:r w:rsidRPr="005438E3">
              <w:rPr>
                <w:bCs/>
                <w:sz w:val="18"/>
              </w:rPr>
              <w:t>-Temps de verbe non adéquat</w:t>
            </w:r>
          </w:p>
          <w:p w14:paraId="52A6522E" w14:textId="77777777" w:rsidR="00BF4113" w:rsidRPr="005438E3" w:rsidRDefault="00BF4113" w:rsidP="00B452BB">
            <w:pPr>
              <w:pStyle w:val="Paragraphedeliste"/>
              <w:ind w:left="0"/>
              <w:jc w:val="both"/>
              <w:rPr>
                <w:bCs/>
                <w:sz w:val="18"/>
              </w:rPr>
            </w:pPr>
            <w:r w:rsidRPr="005438E3">
              <w:rPr>
                <w:bCs/>
                <w:sz w:val="18"/>
              </w:rPr>
              <w:t>-Pauvreté du vocabulaire</w:t>
            </w:r>
          </w:p>
          <w:p w14:paraId="51AB9A88" w14:textId="77777777" w:rsidR="00BF4113" w:rsidRPr="005438E3" w:rsidRDefault="00BF4113" w:rsidP="00B452BB">
            <w:pPr>
              <w:pStyle w:val="Paragraphedeliste"/>
              <w:ind w:left="0"/>
              <w:jc w:val="both"/>
              <w:rPr>
                <w:bCs/>
                <w:sz w:val="18"/>
              </w:rPr>
            </w:pPr>
            <w:r w:rsidRPr="005438E3">
              <w:rPr>
                <w:bCs/>
                <w:sz w:val="18"/>
              </w:rPr>
              <w:t>-Confusion au niveau de la structure de phrase à l’oral (anglais versus le français).</w:t>
            </w:r>
          </w:p>
          <w:p w14:paraId="3F543BDB" w14:textId="77777777" w:rsidR="00BF4113" w:rsidRPr="005438E3" w:rsidRDefault="00BF4113" w:rsidP="00B452BB">
            <w:pPr>
              <w:pStyle w:val="Paragraphedeliste"/>
              <w:ind w:left="0"/>
              <w:jc w:val="both"/>
              <w:rPr>
                <w:bCs/>
                <w:sz w:val="18"/>
              </w:rPr>
            </w:pPr>
          </w:p>
          <w:p w14:paraId="1D892258" w14:textId="77777777" w:rsidR="00BF4113" w:rsidRPr="005438E3" w:rsidRDefault="00BF4113" w:rsidP="00B452BB">
            <w:pPr>
              <w:pStyle w:val="Paragraphedeliste"/>
              <w:ind w:left="0"/>
              <w:jc w:val="both"/>
              <w:rPr>
                <w:bCs/>
                <w:sz w:val="18"/>
              </w:rPr>
            </w:pPr>
          </w:p>
          <w:p w14:paraId="30F73F05" w14:textId="77777777" w:rsidR="00BF4113" w:rsidRPr="005438E3" w:rsidRDefault="00BF4113" w:rsidP="00B452BB">
            <w:pPr>
              <w:pStyle w:val="Paragraphedeliste"/>
              <w:ind w:left="0"/>
              <w:jc w:val="both"/>
              <w:rPr>
                <w:bCs/>
                <w:sz w:val="18"/>
              </w:rPr>
            </w:pPr>
          </w:p>
          <w:p w14:paraId="18396D5F" w14:textId="77777777" w:rsidR="00BF4113" w:rsidRPr="005438E3" w:rsidRDefault="00BF4113" w:rsidP="00B452BB">
            <w:pPr>
              <w:pStyle w:val="Paragraphedeliste"/>
              <w:ind w:left="0"/>
              <w:jc w:val="both"/>
              <w:rPr>
                <w:bCs/>
                <w:sz w:val="18"/>
              </w:rPr>
            </w:pPr>
          </w:p>
          <w:p w14:paraId="6E25A515" w14:textId="77777777" w:rsidR="00BF4113" w:rsidRPr="005438E3" w:rsidRDefault="00BF4113" w:rsidP="00B452BB">
            <w:pPr>
              <w:pStyle w:val="Paragraphedeliste"/>
              <w:ind w:left="0"/>
              <w:jc w:val="both"/>
              <w:rPr>
                <w:bCs/>
                <w:sz w:val="18"/>
              </w:rPr>
            </w:pPr>
          </w:p>
          <w:p w14:paraId="353B1316" w14:textId="77777777" w:rsidR="00BF4113" w:rsidRPr="005438E3" w:rsidRDefault="00BF4113" w:rsidP="00B452BB">
            <w:pPr>
              <w:pStyle w:val="Paragraphedeliste"/>
              <w:ind w:left="0"/>
              <w:jc w:val="both"/>
              <w:rPr>
                <w:bCs/>
                <w:sz w:val="18"/>
              </w:rPr>
            </w:pPr>
          </w:p>
          <w:p w14:paraId="36580198" w14:textId="77777777" w:rsidR="00BF4113" w:rsidRPr="005438E3" w:rsidRDefault="00BF4113" w:rsidP="00B452BB">
            <w:pPr>
              <w:pStyle w:val="Paragraphedeliste"/>
              <w:ind w:left="0"/>
              <w:jc w:val="both"/>
              <w:rPr>
                <w:bCs/>
                <w:sz w:val="18"/>
              </w:rPr>
            </w:pPr>
          </w:p>
          <w:p w14:paraId="6941EC73" w14:textId="77777777" w:rsidR="00BF4113" w:rsidRPr="005438E3" w:rsidRDefault="00BF4113" w:rsidP="00B452BB">
            <w:pPr>
              <w:pStyle w:val="Paragraphedeliste"/>
              <w:ind w:left="0"/>
              <w:jc w:val="both"/>
              <w:rPr>
                <w:bCs/>
                <w:sz w:val="18"/>
              </w:rPr>
            </w:pPr>
          </w:p>
          <w:p w14:paraId="74F07EC4" w14:textId="0C582AB3" w:rsidR="000B2B7A" w:rsidRPr="005438E3" w:rsidRDefault="00BF4113" w:rsidP="00B452BB">
            <w:pPr>
              <w:pStyle w:val="Paragraphedeliste"/>
              <w:ind w:left="0"/>
              <w:jc w:val="both"/>
              <w:rPr>
                <w:bCs/>
                <w:sz w:val="18"/>
              </w:rPr>
            </w:pPr>
            <w:r w:rsidRPr="005438E3">
              <w:rPr>
                <w:bCs/>
                <w:sz w:val="18"/>
              </w:rPr>
              <w:t>-Majorité des élèves ont un pourcentage d’environ 12% d’erreurs lié</w:t>
            </w:r>
            <w:r w:rsidR="006C397E" w:rsidRPr="005438E3">
              <w:rPr>
                <w:bCs/>
                <w:sz w:val="18"/>
              </w:rPr>
              <w:t>e</w:t>
            </w:r>
            <w:r w:rsidRPr="005438E3">
              <w:rPr>
                <w:bCs/>
                <w:sz w:val="18"/>
              </w:rPr>
              <w:t>s à l’orthographe dans leur texte.</w:t>
            </w:r>
          </w:p>
          <w:p w14:paraId="1F1E4A73" w14:textId="77777777" w:rsidR="000B2B7A" w:rsidRPr="005438E3" w:rsidRDefault="000B2B7A" w:rsidP="00B452BB">
            <w:pPr>
              <w:pStyle w:val="Paragraphedeliste"/>
              <w:ind w:left="0"/>
              <w:jc w:val="both"/>
              <w:rPr>
                <w:bCs/>
                <w:sz w:val="18"/>
              </w:rPr>
            </w:pPr>
          </w:p>
          <w:p w14:paraId="6B80B240" w14:textId="77777777" w:rsidR="000B2B7A" w:rsidRPr="005438E3" w:rsidRDefault="000B2B7A" w:rsidP="00B452BB">
            <w:pPr>
              <w:pStyle w:val="Paragraphedeliste"/>
              <w:ind w:left="0"/>
              <w:jc w:val="both"/>
              <w:rPr>
                <w:bCs/>
                <w:sz w:val="18"/>
              </w:rPr>
            </w:pPr>
          </w:p>
          <w:p w14:paraId="06A2EBEC" w14:textId="77777777" w:rsidR="000B2B7A" w:rsidRPr="005438E3" w:rsidRDefault="000B2B7A" w:rsidP="00B452BB">
            <w:pPr>
              <w:pStyle w:val="Paragraphedeliste"/>
              <w:ind w:left="0"/>
              <w:jc w:val="both"/>
              <w:rPr>
                <w:bCs/>
                <w:sz w:val="18"/>
              </w:rPr>
            </w:pPr>
          </w:p>
          <w:p w14:paraId="71692E8D" w14:textId="77777777" w:rsidR="000B2B7A" w:rsidRPr="005438E3" w:rsidRDefault="000B2B7A" w:rsidP="00B452BB">
            <w:pPr>
              <w:pStyle w:val="Paragraphedeliste"/>
              <w:ind w:left="0"/>
              <w:jc w:val="both"/>
              <w:rPr>
                <w:bCs/>
                <w:sz w:val="18"/>
              </w:rPr>
            </w:pPr>
          </w:p>
          <w:p w14:paraId="0C5E9D7D" w14:textId="77777777" w:rsidR="000B2B7A" w:rsidRPr="005438E3" w:rsidRDefault="000B2B7A" w:rsidP="00B452BB">
            <w:pPr>
              <w:pStyle w:val="Paragraphedeliste"/>
              <w:ind w:left="0"/>
              <w:jc w:val="both"/>
              <w:rPr>
                <w:bCs/>
                <w:sz w:val="18"/>
              </w:rPr>
            </w:pPr>
          </w:p>
          <w:p w14:paraId="5337101A" w14:textId="77777777" w:rsidR="000B2B7A" w:rsidRPr="005438E3" w:rsidRDefault="000B2B7A" w:rsidP="00B452BB">
            <w:pPr>
              <w:pStyle w:val="Paragraphedeliste"/>
              <w:ind w:left="0"/>
              <w:jc w:val="both"/>
              <w:rPr>
                <w:bCs/>
                <w:sz w:val="18"/>
              </w:rPr>
            </w:pPr>
          </w:p>
          <w:p w14:paraId="5A506CA8" w14:textId="77777777" w:rsidR="000B2B7A" w:rsidRPr="005438E3" w:rsidRDefault="000B2B7A" w:rsidP="00B452BB">
            <w:pPr>
              <w:pStyle w:val="Paragraphedeliste"/>
              <w:ind w:left="0"/>
              <w:jc w:val="both"/>
              <w:rPr>
                <w:bCs/>
                <w:sz w:val="18"/>
              </w:rPr>
            </w:pPr>
          </w:p>
          <w:p w14:paraId="792DD469" w14:textId="77777777" w:rsidR="000B2B7A" w:rsidRPr="005438E3" w:rsidRDefault="000B2B7A" w:rsidP="00B452BB">
            <w:pPr>
              <w:pStyle w:val="Paragraphedeliste"/>
              <w:ind w:left="0"/>
              <w:jc w:val="both"/>
              <w:rPr>
                <w:bCs/>
                <w:sz w:val="18"/>
              </w:rPr>
            </w:pPr>
          </w:p>
          <w:p w14:paraId="06424A3F" w14:textId="10C12851" w:rsidR="00BF4113" w:rsidRPr="005438E3" w:rsidRDefault="000B2B7A" w:rsidP="00B452BB">
            <w:pPr>
              <w:pStyle w:val="Paragraphedeliste"/>
              <w:ind w:left="0"/>
              <w:jc w:val="both"/>
              <w:rPr>
                <w:bCs/>
                <w:sz w:val="18"/>
              </w:rPr>
            </w:pPr>
            <w:r w:rsidRPr="005438E3">
              <w:rPr>
                <w:bCs/>
                <w:sz w:val="18"/>
              </w:rPr>
              <w:t>-Taux de réussite en 2017-2018 de 92%</w:t>
            </w:r>
            <w:r w:rsidR="00BF4113" w:rsidRPr="005438E3">
              <w:rPr>
                <w:bCs/>
                <w:sz w:val="18"/>
              </w:rPr>
              <w:t xml:space="preserve"> </w:t>
            </w:r>
          </w:p>
        </w:tc>
      </w:tr>
      <w:tr w:rsidR="00B452BB" w:rsidRPr="001F32FD" w14:paraId="758C9BBE" w14:textId="77777777" w:rsidTr="00027824">
        <w:tc>
          <w:tcPr>
            <w:tcW w:w="1037" w:type="dxa"/>
          </w:tcPr>
          <w:p w14:paraId="4D59C1E1" w14:textId="77777777" w:rsidR="00B452BB" w:rsidRPr="001F32FD" w:rsidRDefault="00B452BB" w:rsidP="00B452BB">
            <w:pPr>
              <w:pStyle w:val="Paragraphedeliste"/>
              <w:ind w:left="0"/>
              <w:jc w:val="both"/>
              <w:rPr>
                <w:bCs/>
                <w:sz w:val="18"/>
              </w:rPr>
            </w:pPr>
            <w:r>
              <w:rPr>
                <w:bCs/>
                <w:sz w:val="18"/>
              </w:rPr>
              <w:t>Offrir un milieu de vie accueillant</w:t>
            </w:r>
            <w:r w:rsidR="00183F07">
              <w:rPr>
                <w:bCs/>
                <w:sz w:val="18"/>
              </w:rPr>
              <w:t xml:space="preserve"> </w:t>
            </w:r>
            <w:r>
              <w:rPr>
                <w:bCs/>
                <w:sz w:val="18"/>
              </w:rPr>
              <w:t xml:space="preserve">et sécuritaire. </w:t>
            </w:r>
          </w:p>
        </w:tc>
        <w:tc>
          <w:tcPr>
            <w:tcW w:w="1359" w:type="dxa"/>
          </w:tcPr>
          <w:p w14:paraId="076FA36B" w14:textId="77777777" w:rsidR="00B452BB" w:rsidRDefault="00B452BB" w:rsidP="00B452BB">
            <w:pPr>
              <w:pStyle w:val="Paragraphedeliste"/>
              <w:ind w:left="0"/>
              <w:rPr>
                <w:bCs/>
                <w:sz w:val="18"/>
              </w:rPr>
            </w:pPr>
            <w:r>
              <w:rPr>
                <w:bCs/>
                <w:sz w:val="18"/>
              </w:rPr>
              <w:t xml:space="preserve">Assurer un environnement bienveillant sain et sécuritaire qui favoriser la communication ainsi que des relations personnelles et sociales enrichissantes. </w:t>
            </w:r>
          </w:p>
        </w:tc>
        <w:tc>
          <w:tcPr>
            <w:tcW w:w="2252" w:type="dxa"/>
          </w:tcPr>
          <w:p w14:paraId="60DCE8B5" w14:textId="63EFA927" w:rsidR="00B452BB" w:rsidRPr="00ED65C2" w:rsidRDefault="00B452BB" w:rsidP="00ED65C2">
            <w:pPr>
              <w:pStyle w:val="Paragraphedeliste"/>
              <w:numPr>
                <w:ilvl w:val="0"/>
                <w:numId w:val="40"/>
              </w:numPr>
              <w:jc w:val="both"/>
              <w:rPr>
                <w:bCs/>
                <w:sz w:val="18"/>
              </w:rPr>
            </w:pPr>
            <w:r w:rsidRPr="00ED65C2">
              <w:rPr>
                <w:bCs/>
                <w:sz w:val="18"/>
              </w:rPr>
              <w:t>Offrir un environnement sain et sécuritaire.</w:t>
            </w:r>
          </w:p>
        </w:tc>
        <w:tc>
          <w:tcPr>
            <w:tcW w:w="2020" w:type="dxa"/>
          </w:tcPr>
          <w:p w14:paraId="15D8415F" w14:textId="6229C261" w:rsidR="00B452BB" w:rsidRPr="00ED65C2" w:rsidRDefault="00B452BB" w:rsidP="00ED65C2">
            <w:pPr>
              <w:pStyle w:val="Paragraphedeliste"/>
              <w:numPr>
                <w:ilvl w:val="1"/>
                <w:numId w:val="41"/>
              </w:numPr>
              <w:jc w:val="both"/>
              <w:rPr>
                <w:bCs/>
                <w:sz w:val="18"/>
              </w:rPr>
            </w:pPr>
            <w:bookmarkStart w:id="1" w:name="_GoBack"/>
            <w:bookmarkEnd w:id="1"/>
            <w:r w:rsidRPr="00ED65C2">
              <w:rPr>
                <w:bCs/>
                <w:sz w:val="18"/>
              </w:rPr>
              <w:t xml:space="preserve">Augmenter le sentiment de sécurité des élèves. </w:t>
            </w:r>
          </w:p>
          <w:p w14:paraId="24509648" w14:textId="77777777" w:rsidR="003E0406" w:rsidRDefault="003E0406" w:rsidP="003E0406">
            <w:pPr>
              <w:jc w:val="both"/>
              <w:rPr>
                <w:bCs/>
                <w:sz w:val="18"/>
              </w:rPr>
            </w:pPr>
          </w:p>
          <w:p w14:paraId="42A2078C" w14:textId="77777777" w:rsidR="003E0406" w:rsidRDefault="003E0406" w:rsidP="003E0406">
            <w:pPr>
              <w:jc w:val="both"/>
              <w:rPr>
                <w:bCs/>
                <w:sz w:val="18"/>
              </w:rPr>
            </w:pPr>
          </w:p>
          <w:p w14:paraId="5D0852F6" w14:textId="77777777" w:rsidR="003E0406" w:rsidRDefault="003E0406" w:rsidP="003E0406">
            <w:pPr>
              <w:jc w:val="both"/>
              <w:rPr>
                <w:bCs/>
                <w:sz w:val="18"/>
              </w:rPr>
            </w:pPr>
          </w:p>
          <w:p w14:paraId="23637DB0" w14:textId="77777777" w:rsidR="003E0406" w:rsidRDefault="003E0406" w:rsidP="003E0406">
            <w:pPr>
              <w:jc w:val="both"/>
              <w:rPr>
                <w:bCs/>
                <w:sz w:val="18"/>
              </w:rPr>
            </w:pPr>
          </w:p>
          <w:p w14:paraId="3AD98601" w14:textId="77777777" w:rsidR="003E0406" w:rsidRDefault="003E0406" w:rsidP="003E0406">
            <w:pPr>
              <w:jc w:val="both"/>
              <w:rPr>
                <w:bCs/>
                <w:sz w:val="18"/>
              </w:rPr>
            </w:pPr>
          </w:p>
          <w:p w14:paraId="45F6AFA0" w14:textId="77777777" w:rsidR="003E0406" w:rsidRDefault="003E0406" w:rsidP="003E0406">
            <w:pPr>
              <w:jc w:val="both"/>
              <w:rPr>
                <w:bCs/>
                <w:sz w:val="18"/>
              </w:rPr>
            </w:pPr>
          </w:p>
          <w:p w14:paraId="23BC701B" w14:textId="77777777" w:rsidR="003E0406" w:rsidRDefault="003E0406" w:rsidP="003E0406">
            <w:pPr>
              <w:jc w:val="both"/>
              <w:rPr>
                <w:bCs/>
                <w:sz w:val="18"/>
              </w:rPr>
            </w:pPr>
          </w:p>
          <w:p w14:paraId="0F2593A1" w14:textId="77777777" w:rsidR="003E0406" w:rsidRDefault="003E0406" w:rsidP="003E0406">
            <w:pPr>
              <w:jc w:val="both"/>
              <w:rPr>
                <w:bCs/>
                <w:sz w:val="18"/>
              </w:rPr>
            </w:pPr>
          </w:p>
          <w:p w14:paraId="3C747DBD" w14:textId="77777777" w:rsidR="000B2B7A" w:rsidRDefault="000B2B7A" w:rsidP="003E0406">
            <w:pPr>
              <w:jc w:val="both"/>
              <w:rPr>
                <w:bCs/>
                <w:sz w:val="18"/>
              </w:rPr>
            </w:pPr>
          </w:p>
          <w:p w14:paraId="4EF4D156" w14:textId="77777777" w:rsidR="000B2B7A" w:rsidRDefault="000B2B7A" w:rsidP="003E0406">
            <w:pPr>
              <w:jc w:val="both"/>
              <w:rPr>
                <w:bCs/>
                <w:sz w:val="18"/>
              </w:rPr>
            </w:pPr>
          </w:p>
          <w:p w14:paraId="2F9D3678" w14:textId="5C088C22" w:rsidR="003E0406" w:rsidRPr="003E0406" w:rsidRDefault="003E0406" w:rsidP="003E0406">
            <w:pPr>
              <w:jc w:val="both"/>
              <w:rPr>
                <w:bCs/>
                <w:sz w:val="18"/>
              </w:rPr>
            </w:pPr>
            <w:r>
              <w:rPr>
                <w:bCs/>
                <w:sz w:val="18"/>
              </w:rPr>
              <w:t xml:space="preserve">3.2 Promouvoir l’importance des saines habitudes de vie. </w:t>
            </w:r>
          </w:p>
        </w:tc>
        <w:tc>
          <w:tcPr>
            <w:tcW w:w="2144" w:type="dxa"/>
          </w:tcPr>
          <w:p w14:paraId="3D3F6F2A" w14:textId="77777777" w:rsidR="00B452BB" w:rsidRDefault="00B452BB" w:rsidP="00B452BB">
            <w:pPr>
              <w:jc w:val="both"/>
              <w:rPr>
                <w:bCs/>
                <w:sz w:val="18"/>
              </w:rPr>
            </w:pPr>
            <w:r>
              <w:rPr>
                <w:bCs/>
                <w:sz w:val="18"/>
              </w:rPr>
              <w:t>3.1.1 Conscientiser les élèves aux interventions réalisées par les adultes lors de chaque situation problématique.</w:t>
            </w:r>
          </w:p>
          <w:p w14:paraId="4598625E" w14:textId="77777777" w:rsidR="003E0406" w:rsidRDefault="003E0406" w:rsidP="00B452BB">
            <w:pPr>
              <w:jc w:val="both"/>
              <w:rPr>
                <w:bCs/>
                <w:sz w:val="18"/>
              </w:rPr>
            </w:pPr>
          </w:p>
          <w:p w14:paraId="02028E43" w14:textId="77777777" w:rsidR="003E0406" w:rsidRDefault="003E0406" w:rsidP="00B452BB">
            <w:pPr>
              <w:jc w:val="both"/>
              <w:rPr>
                <w:bCs/>
                <w:sz w:val="18"/>
              </w:rPr>
            </w:pPr>
          </w:p>
          <w:p w14:paraId="37185936" w14:textId="77777777" w:rsidR="003E0406" w:rsidRDefault="003E0406" w:rsidP="00B452BB">
            <w:pPr>
              <w:jc w:val="both"/>
              <w:rPr>
                <w:bCs/>
                <w:sz w:val="18"/>
              </w:rPr>
            </w:pPr>
          </w:p>
          <w:p w14:paraId="3C23414A" w14:textId="77777777" w:rsidR="003E0406" w:rsidRDefault="003E0406" w:rsidP="00B452BB">
            <w:pPr>
              <w:jc w:val="both"/>
              <w:rPr>
                <w:bCs/>
                <w:sz w:val="18"/>
              </w:rPr>
            </w:pPr>
          </w:p>
          <w:p w14:paraId="2F8C881B" w14:textId="77777777" w:rsidR="003E0406" w:rsidRDefault="003E0406" w:rsidP="00B452BB">
            <w:pPr>
              <w:jc w:val="both"/>
              <w:rPr>
                <w:bCs/>
                <w:sz w:val="18"/>
              </w:rPr>
            </w:pPr>
          </w:p>
          <w:p w14:paraId="3D4E2D94" w14:textId="77777777" w:rsidR="003E0406" w:rsidRDefault="003E0406" w:rsidP="00B452BB">
            <w:pPr>
              <w:jc w:val="both"/>
              <w:rPr>
                <w:bCs/>
                <w:sz w:val="18"/>
              </w:rPr>
            </w:pPr>
          </w:p>
          <w:p w14:paraId="7B376253" w14:textId="77777777" w:rsidR="003E0406" w:rsidRDefault="003E0406" w:rsidP="00B452BB">
            <w:pPr>
              <w:jc w:val="both"/>
              <w:rPr>
                <w:bCs/>
                <w:sz w:val="18"/>
              </w:rPr>
            </w:pPr>
          </w:p>
          <w:p w14:paraId="16C40902" w14:textId="20954800" w:rsidR="003E0406" w:rsidRPr="007D103D" w:rsidRDefault="003E0406" w:rsidP="00B452BB">
            <w:pPr>
              <w:jc w:val="both"/>
              <w:rPr>
                <w:bCs/>
                <w:sz w:val="18"/>
              </w:rPr>
            </w:pPr>
            <w:r>
              <w:rPr>
                <w:bCs/>
                <w:sz w:val="18"/>
              </w:rPr>
              <w:t xml:space="preserve">3.2.1 </w:t>
            </w:r>
            <w:r w:rsidR="00442CF5">
              <w:rPr>
                <w:bCs/>
                <w:sz w:val="18"/>
              </w:rPr>
              <w:t>Augmenter la fréquence d’activités physique</w:t>
            </w:r>
            <w:r w:rsidR="006C397E">
              <w:rPr>
                <w:bCs/>
                <w:sz w:val="18"/>
              </w:rPr>
              <w:t>s</w:t>
            </w:r>
            <w:r w:rsidR="00442CF5">
              <w:rPr>
                <w:bCs/>
                <w:sz w:val="18"/>
              </w:rPr>
              <w:t xml:space="preserve"> offerte</w:t>
            </w:r>
            <w:r w:rsidR="006C397E">
              <w:rPr>
                <w:bCs/>
                <w:sz w:val="18"/>
              </w:rPr>
              <w:t>s</w:t>
            </w:r>
            <w:r w:rsidR="00442CF5">
              <w:rPr>
                <w:bCs/>
                <w:sz w:val="18"/>
              </w:rPr>
              <w:t xml:space="preserve"> aux élèves</w:t>
            </w:r>
            <w:r w:rsidR="00BD6D60">
              <w:rPr>
                <w:bCs/>
                <w:sz w:val="18"/>
              </w:rPr>
              <w:t xml:space="preserve"> excluant </w:t>
            </w:r>
            <w:r w:rsidR="00F9392E">
              <w:rPr>
                <w:bCs/>
                <w:sz w:val="18"/>
              </w:rPr>
              <w:t>l</w:t>
            </w:r>
            <w:r w:rsidR="00BD6D60">
              <w:rPr>
                <w:bCs/>
                <w:sz w:val="18"/>
              </w:rPr>
              <w:t>es heures</w:t>
            </w:r>
            <w:r w:rsidR="00F9392E">
              <w:rPr>
                <w:bCs/>
                <w:sz w:val="18"/>
              </w:rPr>
              <w:t xml:space="preserve"> d’éducation physique.</w:t>
            </w:r>
            <w:r w:rsidR="00BD6D60">
              <w:rPr>
                <w:bCs/>
                <w:sz w:val="18"/>
              </w:rPr>
              <w:t xml:space="preserve"> </w:t>
            </w:r>
          </w:p>
        </w:tc>
        <w:tc>
          <w:tcPr>
            <w:tcW w:w="1420" w:type="dxa"/>
            <w:shd w:val="clear" w:color="auto" w:fill="9CC2E5" w:themeFill="accent1" w:themeFillTint="99"/>
          </w:tcPr>
          <w:p w14:paraId="799A5921" w14:textId="449E7C5C" w:rsidR="00F9392E" w:rsidRDefault="00B452BB" w:rsidP="00B452BB">
            <w:pPr>
              <w:pStyle w:val="Paragraphedeliste"/>
              <w:ind w:left="0"/>
              <w:jc w:val="both"/>
              <w:rPr>
                <w:bCs/>
                <w:sz w:val="18"/>
              </w:rPr>
            </w:pPr>
            <w:r>
              <w:rPr>
                <w:bCs/>
                <w:sz w:val="18"/>
              </w:rPr>
              <w:t xml:space="preserve">Augmenter de 10% le pourcentage d’élève qui perçoivent que les adultes n’interviennent </w:t>
            </w:r>
            <w:r w:rsidR="00BC12C5">
              <w:rPr>
                <w:bCs/>
                <w:sz w:val="18"/>
              </w:rPr>
              <w:t>pas ou peu</w:t>
            </w:r>
            <w:r>
              <w:rPr>
                <w:bCs/>
                <w:sz w:val="18"/>
              </w:rPr>
              <w:t xml:space="preserve"> face aux situations problématiques.</w:t>
            </w:r>
          </w:p>
          <w:p w14:paraId="315A4B2A" w14:textId="77777777" w:rsidR="00F9392E" w:rsidRDefault="00F9392E" w:rsidP="00B452BB">
            <w:pPr>
              <w:pStyle w:val="Paragraphedeliste"/>
              <w:ind w:left="0"/>
              <w:jc w:val="both"/>
              <w:rPr>
                <w:bCs/>
                <w:sz w:val="18"/>
              </w:rPr>
            </w:pPr>
          </w:p>
          <w:p w14:paraId="7360FDC0" w14:textId="77777777" w:rsidR="000B2B7A" w:rsidRDefault="000B2B7A" w:rsidP="00B452BB">
            <w:pPr>
              <w:pStyle w:val="Paragraphedeliste"/>
              <w:ind w:left="0"/>
              <w:jc w:val="both"/>
              <w:rPr>
                <w:bCs/>
                <w:sz w:val="18"/>
              </w:rPr>
            </w:pPr>
          </w:p>
          <w:p w14:paraId="2229B15A" w14:textId="77777777" w:rsidR="000B2B7A" w:rsidRDefault="000B2B7A" w:rsidP="00B452BB">
            <w:pPr>
              <w:pStyle w:val="Paragraphedeliste"/>
              <w:ind w:left="0"/>
              <w:jc w:val="both"/>
              <w:rPr>
                <w:bCs/>
                <w:sz w:val="18"/>
              </w:rPr>
            </w:pPr>
          </w:p>
          <w:p w14:paraId="043AAE41" w14:textId="77777777" w:rsidR="009D278F" w:rsidRDefault="009D278F" w:rsidP="00B452BB">
            <w:pPr>
              <w:pStyle w:val="Paragraphedeliste"/>
              <w:ind w:left="0"/>
              <w:jc w:val="both"/>
              <w:rPr>
                <w:bCs/>
                <w:sz w:val="18"/>
              </w:rPr>
            </w:pPr>
          </w:p>
          <w:p w14:paraId="70024D9E" w14:textId="5A3BB540" w:rsidR="00B452BB" w:rsidRPr="001F32FD" w:rsidRDefault="00F9392E" w:rsidP="00B452BB">
            <w:pPr>
              <w:pStyle w:val="Paragraphedeliste"/>
              <w:ind w:left="0"/>
              <w:jc w:val="both"/>
              <w:rPr>
                <w:bCs/>
                <w:sz w:val="18"/>
              </w:rPr>
            </w:pPr>
            <w:r>
              <w:rPr>
                <w:bCs/>
                <w:sz w:val="18"/>
              </w:rPr>
              <w:t xml:space="preserve">Augmenter l’activité physique de 15 minutes par semaine. </w:t>
            </w:r>
          </w:p>
        </w:tc>
        <w:tc>
          <w:tcPr>
            <w:tcW w:w="1387" w:type="dxa"/>
          </w:tcPr>
          <w:p w14:paraId="23688B8E" w14:textId="5906F6D0" w:rsidR="00626A72" w:rsidRDefault="00B452BB" w:rsidP="00B452BB">
            <w:pPr>
              <w:pStyle w:val="Paragraphedeliste"/>
              <w:ind w:left="0"/>
              <w:jc w:val="both"/>
              <w:rPr>
                <w:bCs/>
                <w:sz w:val="18"/>
              </w:rPr>
            </w:pPr>
            <w:r>
              <w:rPr>
                <w:bCs/>
                <w:sz w:val="18"/>
              </w:rPr>
              <w:t>-42% des élèves de l’école perçoivent que les adultes n’intervienne</w:t>
            </w:r>
            <w:r w:rsidR="006C397E">
              <w:rPr>
                <w:bCs/>
                <w:sz w:val="18"/>
              </w:rPr>
              <w:t>n</w:t>
            </w:r>
            <w:r>
              <w:rPr>
                <w:bCs/>
                <w:sz w:val="18"/>
              </w:rPr>
              <w:t>t peu ou pas face aux situations problématiques.</w:t>
            </w:r>
          </w:p>
          <w:p w14:paraId="7CBE8273" w14:textId="77777777" w:rsidR="00626A72" w:rsidRDefault="00626A72" w:rsidP="00B452BB">
            <w:pPr>
              <w:pStyle w:val="Paragraphedeliste"/>
              <w:ind w:left="0"/>
              <w:jc w:val="both"/>
              <w:rPr>
                <w:bCs/>
                <w:sz w:val="18"/>
              </w:rPr>
            </w:pPr>
          </w:p>
          <w:p w14:paraId="339F7B00" w14:textId="77777777" w:rsidR="00626A72" w:rsidRDefault="00626A72" w:rsidP="00B452BB">
            <w:pPr>
              <w:pStyle w:val="Paragraphedeliste"/>
              <w:ind w:left="0"/>
              <w:jc w:val="both"/>
              <w:rPr>
                <w:bCs/>
                <w:sz w:val="18"/>
              </w:rPr>
            </w:pPr>
          </w:p>
          <w:p w14:paraId="083E8758" w14:textId="77777777" w:rsidR="00626A72" w:rsidRDefault="00626A72" w:rsidP="00B452BB">
            <w:pPr>
              <w:pStyle w:val="Paragraphedeliste"/>
              <w:ind w:left="0"/>
              <w:jc w:val="both"/>
              <w:rPr>
                <w:bCs/>
                <w:sz w:val="18"/>
              </w:rPr>
            </w:pPr>
          </w:p>
          <w:p w14:paraId="19E7A73A" w14:textId="77777777" w:rsidR="00B452BB" w:rsidRDefault="00B452BB" w:rsidP="00626A72">
            <w:pPr>
              <w:jc w:val="both"/>
              <w:rPr>
                <w:bCs/>
                <w:sz w:val="18"/>
              </w:rPr>
            </w:pPr>
          </w:p>
          <w:p w14:paraId="02AF352D" w14:textId="77777777" w:rsidR="000B2B7A" w:rsidRDefault="000B2B7A" w:rsidP="00626A72">
            <w:pPr>
              <w:jc w:val="both"/>
              <w:rPr>
                <w:bCs/>
                <w:sz w:val="18"/>
              </w:rPr>
            </w:pPr>
          </w:p>
          <w:p w14:paraId="51CE7BB1" w14:textId="77777777" w:rsidR="000B2B7A" w:rsidRDefault="000B2B7A" w:rsidP="00626A72">
            <w:pPr>
              <w:jc w:val="both"/>
              <w:rPr>
                <w:bCs/>
                <w:sz w:val="18"/>
              </w:rPr>
            </w:pPr>
          </w:p>
          <w:p w14:paraId="434B35B4" w14:textId="77777777" w:rsidR="000B2B7A" w:rsidRDefault="000B2B7A" w:rsidP="00626A72">
            <w:pPr>
              <w:jc w:val="both"/>
              <w:rPr>
                <w:bCs/>
                <w:sz w:val="18"/>
              </w:rPr>
            </w:pPr>
          </w:p>
          <w:p w14:paraId="1699CC6E" w14:textId="796C1AC0" w:rsidR="00BC12C5" w:rsidRDefault="00BC12C5" w:rsidP="00626A72">
            <w:pPr>
              <w:jc w:val="both"/>
              <w:rPr>
                <w:bCs/>
                <w:sz w:val="18"/>
              </w:rPr>
            </w:pPr>
            <w:r>
              <w:rPr>
                <w:bCs/>
                <w:sz w:val="18"/>
              </w:rPr>
              <w:t>Parascolaire</w:t>
            </w:r>
            <w:proofErr w:type="gramStart"/>
            <w:r>
              <w:rPr>
                <w:bCs/>
                <w:sz w:val="18"/>
              </w:rPr>
              <w:t> :équipe</w:t>
            </w:r>
            <w:proofErr w:type="gramEnd"/>
            <w:r>
              <w:rPr>
                <w:bCs/>
                <w:sz w:val="18"/>
              </w:rPr>
              <w:t xml:space="preserve"> de basketball et d’athlétisme.</w:t>
            </w:r>
          </w:p>
          <w:p w14:paraId="1FC113F7" w14:textId="77777777" w:rsidR="00BC12C5" w:rsidRDefault="00BC12C5" w:rsidP="00626A72">
            <w:pPr>
              <w:jc w:val="both"/>
              <w:rPr>
                <w:bCs/>
                <w:sz w:val="18"/>
              </w:rPr>
            </w:pPr>
            <w:r>
              <w:rPr>
                <w:bCs/>
                <w:sz w:val="18"/>
              </w:rPr>
              <w:t>Psychomotricité au préscolaire.</w:t>
            </w:r>
          </w:p>
          <w:p w14:paraId="01B624F3" w14:textId="77777777" w:rsidR="00BC12C5" w:rsidRDefault="005B0CF7" w:rsidP="00626A72">
            <w:pPr>
              <w:jc w:val="both"/>
              <w:rPr>
                <w:bCs/>
                <w:sz w:val="18"/>
              </w:rPr>
            </w:pPr>
            <w:r>
              <w:rPr>
                <w:bCs/>
                <w:sz w:val="18"/>
              </w:rPr>
              <w:t>3 sorties sportives par année.</w:t>
            </w:r>
          </w:p>
          <w:p w14:paraId="27DD72DF" w14:textId="08667E05" w:rsidR="005B0CF7" w:rsidRPr="00626A72" w:rsidRDefault="005B0CF7" w:rsidP="00626A72">
            <w:pPr>
              <w:jc w:val="both"/>
              <w:rPr>
                <w:bCs/>
                <w:sz w:val="18"/>
              </w:rPr>
            </w:pPr>
            <w:r>
              <w:rPr>
                <w:bCs/>
                <w:sz w:val="18"/>
              </w:rPr>
              <w:t>Pauses actives.</w:t>
            </w:r>
          </w:p>
        </w:tc>
      </w:tr>
    </w:tbl>
    <w:p w14:paraId="2E3FB3D9" w14:textId="77777777" w:rsidR="000E5F53" w:rsidRPr="001F32FD" w:rsidRDefault="000E5F53" w:rsidP="003E2530">
      <w:pPr>
        <w:pStyle w:val="Paragraphedeliste"/>
        <w:spacing w:after="0" w:line="240" w:lineRule="auto"/>
        <w:ind w:left="756"/>
        <w:jc w:val="both"/>
        <w:rPr>
          <w:bCs/>
        </w:rPr>
      </w:pPr>
    </w:p>
    <w:p w14:paraId="5CE34DFE" w14:textId="77777777" w:rsidR="00BF5AA8" w:rsidRPr="00DD5936" w:rsidRDefault="00BF5AA8" w:rsidP="003E2530">
      <w:pPr>
        <w:pStyle w:val="Paragraphedeliste"/>
        <w:spacing w:after="0" w:line="240" w:lineRule="auto"/>
        <w:jc w:val="both"/>
        <w:rPr>
          <w:bCs/>
          <w:i/>
        </w:rPr>
      </w:pPr>
    </w:p>
    <w:p w14:paraId="0BD15E10" w14:textId="38A7ECC3" w:rsidR="004B30A5" w:rsidRDefault="004B30A5" w:rsidP="004B30A5">
      <w:pPr>
        <w:pStyle w:val="Default"/>
        <w:numPr>
          <w:ilvl w:val="0"/>
          <w:numId w:val="15"/>
        </w:numPr>
        <w:ind w:left="28"/>
        <w:jc w:val="both"/>
        <w:rPr>
          <w:rFonts w:asciiTheme="minorHAnsi" w:hAnsiTheme="minorHAnsi"/>
          <w:b/>
          <w:color w:val="0070C0"/>
          <w:sz w:val="28"/>
          <w:szCs w:val="22"/>
        </w:rPr>
      </w:pPr>
      <w:r>
        <w:rPr>
          <w:rFonts w:asciiTheme="minorHAnsi" w:hAnsiTheme="minorHAnsi"/>
          <w:b/>
          <w:bCs/>
          <w:color w:val="0070C0"/>
          <w:sz w:val="28"/>
          <w:szCs w:val="22"/>
        </w:rPr>
        <w:t>Transmission et diffusion du projet éducatif</w:t>
      </w:r>
    </w:p>
    <w:p w14:paraId="1D32D0DB" w14:textId="41831722" w:rsidR="004B30A5" w:rsidRDefault="004B30A5" w:rsidP="004B30A5">
      <w:pPr>
        <w:pStyle w:val="Default"/>
        <w:ind w:left="-332"/>
        <w:rPr>
          <w:rFonts w:asciiTheme="minorHAnsi" w:hAnsiTheme="minorHAnsi" w:cstheme="minorHAnsi"/>
          <w:color w:val="0070C0"/>
          <w:sz w:val="22"/>
          <w:szCs w:val="22"/>
        </w:rPr>
      </w:pPr>
    </w:p>
    <w:p w14:paraId="5D1B4852" w14:textId="7B376F3D" w:rsidR="004B30A5" w:rsidRDefault="004B30A5" w:rsidP="004B30A5">
      <w:pPr>
        <w:pStyle w:val="Default"/>
        <w:ind w:left="-332"/>
        <w:jc w:val="both"/>
        <w:rPr>
          <w:rFonts w:asciiTheme="minorHAnsi" w:hAnsiTheme="minorHAnsi" w:cstheme="minorHAnsi"/>
          <w:color w:val="auto"/>
          <w:sz w:val="22"/>
          <w:szCs w:val="22"/>
        </w:rPr>
      </w:pPr>
      <w:r w:rsidRPr="005438E3">
        <w:rPr>
          <w:rFonts w:asciiTheme="minorHAnsi" w:hAnsiTheme="minorHAnsi" w:cstheme="minorHAnsi"/>
          <w:color w:val="auto"/>
          <w:sz w:val="22"/>
          <w:szCs w:val="22"/>
        </w:rPr>
        <w:t>Pour assurer une transmission efficace du projet éducatif, différents canaux de communication seront utilisés. Une version électronique sera disponible sur le site web de notre établissement scolaire. Un envoi courriel sera fait à nos principaux partenaires, de même qu’à l’ensemble du personnel et de nos parents. Le document fera partie de ceux remis à tous les nouveaux membres du personnel, ainsi qu’aux nouveaux parents</w:t>
      </w:r>
      <w:r w:rsidR="006C397E" w:rsidRPr="005438E3">
        <w:rPr>
          <w:rFonts w:asciiTheme="minorHAnsi" w:hAnsiTheme="minorHAnsi" w:cstheme="minorHAnsi"/>
          <w:color w:val="auto"/>
          <w:sz w:val="22"/>
          <w:szCs w:val="22"/>
        </w:rPr>
        <w:t>,</w:t>
      </w:r>
      <w:r w:rsidRPr="005438E3">
        <w:rPr>
          <w:rFonts w:asciiTheme="minorHAnsi" w:hAnsiTheme="minorHAnsi" w:cstheme="minorHAnsi"/>
          <w:color w:val="auto"/>
          <w:sz w:val="22"/>
          <w:szCs w:val="22"/>
        </w:rPr>
        <w:t xml:space="preserve"> et ce, de façon systématique. En début d’année scolaire 2019-2020, un lancement officiel sera organisé.</w:t>
      </w:r>
      <w:r>
        <w:rPr>
          <w:rFonts w:asciiTheme="minorHAnsi" w:hAnsiTheme="minorHAnsi" w:cstheme="minorHAnsi"/>
          <w:color w:val="auto"/>
          <w:sz w:val="22"/>
          <w:szCs w:val="22"/>
        </w:rPr>
        <w:t xml:space="preserve"> </w:t>
      </w:r>
    </w:p>
    <w:p w14:paraId="70EE6C54" w14:textId="77777777" w:rsidR="002F7FE4" w:rsidRPr="004B30A5" w:rsidRDefault="002F7FE4" w:rsidP="004B30A5">
      <w:pPr>
        <w:pStyle w:val="Default"/>
        <w:ind w:left="-332"/>
        <w:jc w:val="both"/>
        <w:rPr>
          <w:rFonts w:asciiTheme="minorHAnsi" w:hAnsiTheme="minorHAnsi" w:cstheme="minorHAnsi"/>
          <w:color w:val="auto"/>
          <w:sz w:val="22"/>
          <w:szCs w:val="22"/>
        </w:rPr>
      </w:pPr>
    </w:p>
    <w:p w14:paraId="49288FB9" w14:textId="62C23E93" w:rsidR="002F7FE4" w:rsidRDefault="006360E8" w:rsidP="002F7FE4">
      <w:pPr>
        <w:pStyle w:val="Default"/>
        <w:numPr>
          <w:ilvl w:val="0"/>
          <w:numId w:val="15"/>
        </w:numPr>
        <w:ind w:left="28"/>
        <w:jc w:val="both"/>
        <w:rPr>
          <w:rFonts w:asciiTheme="minorHAnsi" w:hAnsiTheme="minorHAnsi"/>
          <w:b/>
          <w:color w:val="0070C0"/>
          <w:sz w:val="28"/>
          <w:szCs w:val="22"/>
        </w:rPr>
      </w:pPr>
      <w:r>
        <w:rPr>
          <w:rFonts w:asciiTheme="minorHAnsi" w:hAnsiTheme="minorHAnsi"/>
          <w:b/>
          <w:bCs/>
          <w:color w:val="0070C0"/>
          <w:sz w:val="28"/>
          <w:szCs w:val="22"/>
        </w:rPr>
        <w:t xml:space="preserve"> </w:t>
      </w:r>
      <w:r w:rsidR="002F7FE4">
        <w:rPr>
          <w:rFonts w:asciiTheme="minorHAnsi" w:hAnsiTheme="minorHAnsi"/>
          <w:b/>
          <w:bCs/>
          <w:color w:val="0070C0"/>
          <w:sz w:val="28"/>
          <w:szCs w:val="22"/>
        </w:rPr>
        <w:t xml:space="preserve">Mise en œuvre et suivi du projet éducatif </w:t>
      </w:r>
    </w:p>
    <w:p w14:paraId="341E861F" w14:textId="77777777" w:rsidR="002F7FE4" w:rsidRDefault="002F7FE4" w:rsidP="002F7FE4">
      <w:pPr>
        <w:pStyle w:val="Default"/>
        <w:ind w:left="-332"/>
        <w:rPr>
          <w:rFonts w:asciiTheme="minorHAnsi" w:hAnsiTheme="minorHAnsi" w:cstheme="minorHAnsi"/>
          <w:color w:val="0070C0"/>
          <w:sz w:val="22"/>
          <w:szCs w:val="22"/>
        </w:rPr>
      </w:pPr>
    </w:p>
    <w:p w14:paraId="120C2BE8" w14:textId="2AF0E2A6" w:rsidR="002F7FE4" w:rsidRDefault="002F7FE4" w:rsidP="002F7FE4">
      <w:pPr>
        <w:pStyle w:val="Default"/>
        <w:ind w:left="-332"/>
        <w:jc w:val="both"/>
        <w:rPr>
          <w:rFonts w:asciiTheme="minorHAnsi" w:hAnsiTheme="minorHAnsi" w:cstheme="minorHAnsi"/>
          <w:color w:val="auto"/>
          <w:sz w:val="22"/>
          <w:szCs w:val="22"/>
        </w:rPr>
      </w:pPr>
      <w:r w:rsidRPr="005438E3">
        <w:rPr>
          <w:rFonts w:asciiTheme="minorHAnsi" w:hAnsiTheme="minorHAnsi" w:cstheme="minorHAnsi"/>
          <w:color w:val="auto"/>
          <w:sz w:val="22"/>
          <w:szCs w:val="22"/>
        </w:rPr>
        <w:t>Une fois le projet éducatif adopté par le conseil d’établissement de l’école, l’équipe-école déterminera les moyens qui lui permettront d’actualiser et d’atteindre les objectifs ciblés à la hauteur des cibles</w:t>
      </w:r>
      <w:r w:rsidR="005438E3">
        <w:rPr>
          <w:rFonts w:asciiTheme="minorHAnsi" w:hAnsiTheme="minorHAnsi" w:cstheme="minorHAnsi"/>
          <w:color w:val="auto"/>
          <w:sz w:val="22"/>
          <w:szCs w:val="22"/>
        </w:rPr>
        <w:t xml:space="preserve"> élaborées</w:t>
      </w:r>
      <w:r w:rsidRPr="005438E3">
        <w:rPr>
          <w:rFonts w:asciiTheme="minorHAnsi" w:hAnsiTheme="minorHAnsi" w:cstheme="minorHAnsi"/>
          <w:color w:val="auto"/>
          <w:sz w:val="22"/>
          <w:szCs w:val="22"/>
        </w:rPr>
        <w:t xml:space="preserve">. </w:t>
      </w:r>
      <w:r w:rsidR="00097EC0" w:rsidRPr="005438E3">
        <w:rPr>
          <w:rFonts w:asciiTheme="minorHAnsi" w:hAnsiTheme="minorHAnsi" w:cstheme="minorHAnsi"/>
          <w:color w:val="auto"/>
          <w:sz w:val="22"/>
          <w:szCs w:val="22"/>
        </w:rPr>
        <w:t>L’équipe-école fera approuver les moyens retenus par la direction de l’établissement (LIP, article 96.15) qui les adaptera, au besoin, selon les ressources financières, les ressources humaines et selon l’évolution des résultats. La direction établira des outils de suivi de gestion lui permettant de faire une évaluation périodique de la progression des résultats.</w:t>
      </w:r>
      <w:r w:rsidR="00097EC0">
        <w:rPr>
          <w:rFonts w:asciiTheme="minorHAnsi" w:hAnsiTheme="minorHAnsi" w:cstheme="minorHAnsi"/>
          <w:color w:val="auto"/>
          <w:sz w:val="22"/>
          <w:szCs w:val="22"/>
        </w:rPr>
        <w:t xml:space="preserve"> </w:t>
      </w:r>
    </w:p>
    <w:p w14:paraId="75493A88" w14:textId="402BE645" w:rsidR="006360E8" w:rsidRDefault="006360E8" w:rsidP="002F7FE4">
      <w:pPr>
        <w:pStyle w:val="Default"/>
        <w:ind w:left="-332"/>
        <w:jc w:val="both"/>
        <w:rPr>
          <w:rFonts w:asciiTheme="minorHAnsi" w:hAnsiTheme="minorHAnsi" w:cstheme="minorHAnsi"/>
          <w:color w:val="auto"/>
          <w:sz w:val="22"/>
          <w:szCs w:val="22"/>
        </w:rPr>
      </w:pPr>
    </w:p>
    <w:p w14:paraId="6F2DAD5F" w14:textId="4660FA37" w:rsidR="009D278F" w:rsidRDefault="009D278F" w:rsidP="002F7FE4">
      <w:pPr>
        <w:pStyle w:val="Default"/>
        <w:ind w:left="-332"/>
        <w:jc w:val="both"/>
        <w:rPr>
          <w:rFonts w:asciiTheme="minorHAnsi" w:hAnsiTheme="minorHAnsi" w:cstheme="minorHAnsi"/>
          <w:color w:val="auto"/>
          <w:sz w:val="22"/>
          <w:szCs w:val="22"/>
        </w:rPr>
      </w:pPr>
    </w:p>
    <w:p w14:paraId="116BEE9E" w14:textId="77777777" w:rsidR="009D278F" w:rsidRDefault="009D278F" w:rsidP="002F7FE4">
      <w:pPr>
        <w:pStyle w:val="Default"/>
        <w:ind w:left="-332"/>
        <w:jc w:val="both"/>
        <w:rPr>
          <w:rFonts w:asciiTheme="minorHAnsi" w:hAnsiTheme="minorHAnsi" w:cstheme="minorHAnsi"/>
          <w:color w:val="auto"/>
          <w:sz w:val="22"/>
          <w:szCs w:val="22"/>
        </w:rPr>
      </w:pPr>
    </w:p>
    <w:p w14:paraId="5E123603" w14:textId="5200D382" w:rsidR="006360E8" w:rsidRDefault="006360E8" w:rsidP="006360E8">
      <w:pPr>
        <w:pStyle w:val="Default"/>
        <w:numPr>
          <w:ilvl w:val="0"/>
          <w:numId w:val="15"/>
        </w:numPr>
        <w:ind w:left="28"/>
        <w:jc w:val="both"/>
        <w:rPr>
          <w:rFonts w:asciiTheme="minorHAnsi" w:hAnsiTheme="minorHAnsi"/>
          <w:b/>
          <w:color w:val="0070C0"/>
          <w:sz w:val="28"/>
          <w:szCs w:val="22"/>
        </w:rPr>
      </w:pPr>
      <w:r>
        <w:rPr>
          <w:rFonts w:asciiTheme="minorHAnsi" w:hAnsiTheme="minorHAnsi"/>
          <w:b/>
          <w:bCs/>
          <w:color w:val="0070C0"/>
          <w:sz w:val="28"/>
          <w:szCs w:val="22"/>
        </w:rPr>
        <w:lastRenderedPageBreak/>
        <w:t xml:space="preserve"> Reddition de compte du projet éducatif</w:t>
      </w:r>
    </w:p>
    <w:p w14:paraId="7BAEF15F" w14:textId="77777777" w:rsidR="006360E8" w:rsidRDefault="006360E8" w:rsidP="006360E8">
      <w:pPr>
        <w:pStyle w:val="Default"/>
        <w:ind w:left="-332"/>
        <w:rPr>
          <w:rFonts w:asciiTheme="minorHAnsi" w:hAnsiTheme="minorHAnsi" w:cstheme="minorHAnsi"/>
          <w:color w:val="0070C0"/>
          <w:sz w:val="22"/>
          <w:szCs w:val="22"/>
        </w:rPr>
      </w:pPr>
    </w:p>
    <w:p w14:paraId="5451B825" w14:textId="6F995BBA" w:rsidR="006360E8" w:rsidRDefault="006360E8" w:rsidP="002F7FE4">
      <w:pPr>
        <w:pStyle w:val="Default"/>
        <w:ind w:left="-332"/>
        <w:jc w:val="both"/>
        <w:rPr>
          <w:rFonts w:asciiTheme="minorHAnsi" w:hAnsiTheme="minorHAnsi" w:cstheme="minorHAnsi"/>
          <w:color w:val="auto"/>
          <w:sz w:val="22"/>
          <w:szCs w:val="22"/>
        </w:rPr>
      </w:pPr>
      <w:r w:rsidRPr="00DD3046">
        <w:rPr>
          <w:rFonts w:asciiTheme="minorHAnsi" w:hAnsiTheme="minorHAnsi" w:cstheme="minorHAnsi"/>
          <w:color w:val="auto"/>
          <w:sz w:val="22"/>
          <w:szCs w:val="22"/>
        </w:rPr>
        <w:t xml:space="preserve">L’école du Baluchon suivra et analysera le degré d’atteinte des objectifs ainsi que l’efficacité des moyens mis en place pour réaliser ses engagements. La direction de l’établissement </w:t>
      </w:r>
      <w:r w:rsidR="00DD3046" w:rsidRPr="00DD3046">
        <w:rPr>
          <w:rFonts w:asciiTheme="minorHAnsi" w:hAnsiTheme="minorHAnsi" w:cstheme="minorHAnsi"/>
          <w:color w:val="auto"/>
          <w:sz w:val="22"/>
          <w:szCs w:val="22"/>
        </w:rPr>
        <w:t>s’assurera de</w:t>
      </w:r>
      <w:r w:rsidRPr="00DD3046">
        <w:rPr>
          <w:rFonts w:asciiTheme="minorHAnsi" w:hAnsiTheme="minorHAnsi" w:cstheme="minorHAnsi"/>
          <w:color w:val="auto"/>
          <w:sz w:val="22"/>
          <w:szCs w:val="22"/>
        </w:rPr>
        <w:t xml:space="preserve"> répondre aux attentes de la Commission scolaire des Sommets quant à la périodicité de l’évaluation et du contenu du projet éducatif de l’école. Un document de reddition de compte sera produit chaque année.</w:t>
      </w:r>
      <w:r>
        <w:rPr>
          <w:rFonts w:asciiTheme="minorHAnsi" w:hAnsiTheme="minorHAnsi" w:cstheme="minorHAnsi"/>
          <w:color w:val="auto"/>
          <w:sz w:val="22"/>
          <w:szCs w:val="22"/>
        </w:rPr>
        <w:t xml:space="preserve"> </w:t>
      </w:r>
    </w:p>
    <w:p w14:paraId="1733F207" w14:textId="77777777" w:rsidR="00590079" w:rsidRDefault="00590079" w:rsidP="003E2530">
      <w:pPr>
        <w:spacing w:after="0" w:line="240" w:lineRule="auto"/>
        <w:jc w:val="both"/>
        <w:rPr>
          <w:b/>
          <w:bCs/>
          <w:color w:val="0070C0"/>
          <w:sz w:val="28"/>
        </w:rPr>
      </w:pPr>
    </w:p>
    <w:p w14:paraId="70D8AB84" w14:textId="77777777" w:rsidR="00F70C03" w:rsidRPr="00A947C5" w:rsidRDefault="00F70C03" w:rsidP="003E2530">
      <w:pPr>
        <w:spacing w:after="0" w:line="240" w:lineRule="auto"/>
        <w:jc w:val="both"/>
        <w:rPr>
          <w:rFonts w:cs="Times New Roman"/>
        </w:rPr>
      </w:pPr>
    </w:p>
    <w:sectPr w:rsidR="00F70C03" w:rsidRPr="00A947C5" w:rsidSect="004D30CF">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mélie Girard" w:date="2019-03-29T15:29:00Z" w:initials="AG">
    <w:p w14:paraId="39E80CB6" w14:textId="5BC94084" w:rsidR="005E0B15" w:rsidRDefault="005E0B15">
      <w:pPr>
        <w:pStyle w:val="Commentaire"/>
      </w:pPr>
      <w:r>
        <w:rPr>
          <w:rStyle w:val="Marquedecommentaire"/>
        </w:rPr>
        <w:annotationRef/>
      </w:r>
      <w:r>
        <w:t xml:space="preserve">Résultats scolaires des élèves/Réussite éducative à ajouter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E80CB6"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E80CB6" w16cid:durableId="2048B8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9B899" w14:textId="77777777" w:rsidR="00D7255C" w:rsidRDefault="00D7255C" w:rsidP="00967586">
      <w:pPr>
        <w:spacing w:after="0" w:line="240" w:lineRule="auto"/>
      </w:pPr>
      <w:r>
        <w:separator/>
      </w:r>
    </w:p>
  </w:endnote>
  <w:endnote w:type="continuationSeparator" w:id="0">
    <w:p w14:paraId="69405517" w14:textId="77777777" w:rsidR="00D7255C" w:rsidRDefault="00D7255C" w:rsidP="00967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21643" w14:textId="77777777" w:rsidR="00D7255C" w:rsidRDefault="00D7255C" w:rsidP="00967586">
      <w:pPr>
        <w:spacing w:after="0" w:line="240" w:lineRule="auto"/>
      </w:pPr>
      <w:r>
        <w:separator/>
      </w:r>
    </w:p>
  </w:footnote>
  <w:footnote w:type="continuationSeparator" w:id="0">
    <w:p w14:paraId="0D56E63A" w14:textId="77777777" w:rsidR="00D7255C" w:rsidRDefault="00D7255C" w:rsidP="009675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D9D"/>
    <w:multiLevelType w:val="hybridMultilevel"/>
    <w:tmpl w:val="351612A8"/>
    <w:lvl w:ilvl="0" w:tplc="0C0C0001">
      <w:start w:val="1"/>
      <w:numFmt w:val="bullet"/>
      <w:lvlText w:val=""/>
      <w:lvlJc w:val="left"/>
      <w:pPr>
        <w:ind w:left="782" w:hanging="360"/>
      </w:pPr>
      <w:rPr>
        <w:rFonts w:ascii="Symbol" w:hAnsi="Symbol" w:hint="default"/>
      </w:rPr>
    </w:lvl>
    <w:lvl w:ilvl="1" w:tplc="0C0C0003" w:tentative="1">
      <w:start w:val="1"/>
      <w:numFmt w:val="bullet"/>
      <w:lvlText w:val="o"/>
      <w:lvlJc w:val="left"/>
      <w:pPr>
        <w:ind w:left="1502" w:hanging="360"/>
      </w:pPr>
      <w:rPr>
        <w:rFonts w:ascii="Courier New" w:hAnsi="Courier New" w:cs="Courier New" w:hint="default"/>
      </w:rPr>
    </w:lvl>
    <w:lvl w:ilvl="2" w:tplc="0C0C0005" w:tentative="1">
      <w:start w:val="1"/>
      <w:numFmt w:val="bullet"/>
      <w:lvlText w:val=""/>
      <w:lvlJc w:val="left"/>
      <w:pPr>
        <w:ind w:left="2222" w:hanging="360"/>
      </w:pPr>
      <w:rPr>
        <w:rFonts w:ascii="Wingdings" w:hAnsi="Wingdings" w:hint="default"/>
      </w:rPr>
    </w:lvl>
    <w:lvl w:ilvl="3" w:tplc="0C0C0001" w:tentative="1">
      <w:start w:val="1"/>
      <w:numFmt w:val="bullet"/>
      <w:lvlText w:val=""/>
      <w:lvlJc w:val="left"/>
      <w:pPr>
        <w:ind w:left="2942" w:hanging="360"/>
      </w:pPr>
      <w:rPr>
        <w:rFonts w:ascii="Symbol" w:hAnsi="Symbol" w:hint="default"/>
      </w:rPr>
    </w:lvl>
    <w:lvl w:ilvl="4" w:tplc="0C0C0003" w:tentative="1">
      <w:start w:val="1"/>
      <w:numFmt w:val="bullet"/>
      <w:lvlText w:val="o"/>
      <w:lvlJc w:val="left"/>
      <w:pPr>
        <w:ind w:left="3662" w:hanging="360"/>
      </w:pPr>
      <w:rPr>
        <w:rFonts w:ascii="Courier New" w:hAnsi="Courier New" w:cs="Courier New" w:hint="default"/>
      </w:rPr>
    </w:lvl>
    <w:lvl w:ilvl="5" w:tplc="0C0C0005" w:tentative="1">
      <w:start w:val="1"/>
      <w:numFmt w:val="bullet"/>
      <w:lvlText w:val=""/>
      <w:lvlJc w:val="left"/>
      <w:pPr>
        <w:ind w:left="4382" w:hanging="360"/>
      </w:pPr>
      <w:rPr>
        <w:rFonts w:ascii="Wingdings" w:hAnsi="Wingdings" w:hint="default"/>
      </w:rPr>
    </w:lvl>
    <w:lvl w:ilvl="6" w:tplc="0C0C0001" w:tentative="1">
      <w:start w:val="1"/>
      <w:numFmt w:val="bullet"/>
      <w:lvlText w:val=""/>
      <w:lvlJc w:val="left"/>
      <w:pPr>
        <w:ind w:left="5102" w:hanging="360"/>
      </w:pPr>
      <w:rPr>
        <w:rFonts w:ascii="Symbol" w:hAnsi="Symbol" w:hint="default"/>
      </w:rPr>
    </w:lvl>
    <w:lvl w:ilvl="7" w:tplc="0C0C0003" w:tentative="1">
      <w:start w:val="1"/>
      <w:numFmt w:val="bullet"/>
      <w:lvlText w:val="o"/>
      <w:lvlJc w:val="left"/>
      <w:pPr>
        <w:ind w:left="5822" w:hanging="360"/>
      </w:pPr>
      <w:rPr>
        <w:rFonts w:ascii="Courier New" w:hAnsi="Courier New" w:cs="Courier New" w:hint="default"/>
      </w:rPr>
    </w:lvl>
    <w:lvl w:ilvl="8" w:tplc="0C0C0005" w:tentative="1">
      <w:start w:val="1"/>
      <w:numFmt w:val="bullet"/>
      <w:lvlText w:val=""/>
      <w:lvlJc w:val="left"/>
      <w:pPr>
        <w:ind w:left="6542" w:hanging="360"/>
      </w:pPr>
      <w:rPr>
        <w:rFonts w:ascii="Wingdings" w:hAnsi="Wingdings" w:hint="default"/>
      </w:rPr>
    </w:lvl>
  </w:abstractNum>
  <w:abstractNum w:abstractNumId="1" w15:restartNumberingAfterBreak="0">
    <w:nsid w:val="021C1CB1"/>
    <w:multiLevelType w:val="multilevel"/>
    <w:tmpl w:val="C668262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58F5BDD"/>
    <w:multiLevelType w:val="hybridMultilevel"/>
    <w:tmpl w:val="CB0E81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6F4707A"/>
    <w:multiLevelType w:val="hybridMultilevel"/>
    <w:tmpl w:val="AA5ABB7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7EA5687"/>
    <w:multiLevelType w:val="hybridMultilevel"/>
    <w:tmpl w:val="1CFEBE9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7FF5F90"/>
    <w:multiLevelType w:val="hybridMultilevel"/>
    <w:tmpl w:val="A90CDA04"/>
    <w:lvl w:ilvl="0" w:tplc="7AE6551A">
      <w:start w:val="1"/>
      <w:numFmt w:val="bullet"/>
      <w:lvlText w:val="•"/>
      <w:lvlJc w:val="left"/>
      <w:pPr>
        <w:tabs>
          <w:tab w:val="num" w:pos="720"/>
        </w:tabs>
        <w:ind w:left="720" w:hanging="360"/>
      </w:pPr>
      <w:rPr>
        <w:rFonts w:ascii="Times New Roman" w:hAnsi="Times New Roman" w:hint="default"/>
      </w:rPr>
    </w:lvl>
    <w:lvl w:ilvl="1" w:tplc="2EF49150" w:tentative="1">
      <w:start w:val="1"/>
      <w:numFmt w:val="bullet"/>
      <w:lvlText w:val="•"/>
      <w:lvlJc w:val="left"/>
      <w:pPr>
        <w:tabs>
          <w:tab w:val="num" w:pos="1440"/>
        </w:tabs>
        <w:ind w:left="1440" w:hanging="360"/>
      </w:pPr>
      <w:rPr>
        <w:rFonts w:ascii="Times New Roman" w:hAnsi="Times New Roman" w:hint="default"/>
      </w:rPr>
    </w:lvl>
    <w:lvl w:ilvl="2" w:tplc="1248BF2A" w:tentative="1">
      <w:start w:val="1"/>
      <w:numFmt w:val="bullet"/>
      <w:lvlText w:val="•"/>
      <w:lvlJc w:val="left"/>
      <w:pPr>
        <w:tabs>
          <w:tab w:val="num" w:pos="2160"/>
        </w:tabs>
        <w:ind w:left="2160" w:hanging="360"/>
      </w:pPr>
      <w:rPr>
        <w:rFonts w:ascii="Times New Roman" w:hAnsi="Times New Roman" w:hint="default"/>
      </w:rPr>
    </w:lvl>
    <w:lvl w:ilvl="3" w:tplc="5A52800E" w:tentative="1">
      <w:start w:val="1"/>
      <w:numFmt w:val="bullet"/>
      <w:lvlText w:val="•"/>
      <w:lvlJc w:val="left"/>
      <w:pPr>
        <w:tabs>
          <w:tab w:val="num" w:pos="2880"/>
        </w:tabs>
        <w:ind w:left="2880" w:hanging="360"/>
      </w:pPr>
      <w:rPr>
        <w:rFonts w:ascii="Times New Roman" w:hAnsi="Times New Roman" w:hint="default"/>
      </w:rPr>
    </w:lvl>
    <w:lvl w:ilvl="4" w:tplc="296C5D80" w:tentative="1">
      <w:start w:val="1"/>
      <w:numFmt w:val="bullet"/>
      <w:lvlText w:val="•"/>
      <w:lvlJc w:val="left"/>
      <w:pPr>
        <w:tabs>
          <w:tab w:val="num" w:pos="3600"/>
        </w:tabs>
        <w:ind w:left="3600" w:hanging="360"/>
      </w:pPr>
      <w:rPr>
        <w:rFonts w:ascii="Times New Roman" w:hAnsi="Times New Roman" w:hint="default"/>
      </w:rPr>
    </w:lvl>
    <w:lvl w:ilvl="5" w:tplc="6BCC0E90" w:tentative="1">
      <w:start w:val="1"/>
      <w:numFmt w:val="bullet"/>
      <w:lvlText w:val="•"/>
      <w:lvlJc w:val="left"/>
      <w:pPr>
        <w:tabs>
          <w:tab w:val="num" w:pos="4320"/>
        </w:tabs>
        <w:ind w:left="4320" w:hanging="360"/>
      </w:pPr>
      <w:rPr>
        <w:rFonts w:ascii="Times New Roman" w:hAnsi="Times New Roman" w:hint="default"/>
      </w:rPr>
    </w:lvl>
    <w:lvl w:ilvl="6" w:tplc="F4AC2428" w:tentative="1">
      <w:start w:val="1"/>
      <w:numFmt w:val="bullet"/>
      <w:lvlText w:val="•"/>
      <w:lvlJc w:val="left"/>
      <w:pPr>
        <w:tabs>
          <w:tab w:val="num" w:pos="5040"/>
        </w:tabs>
        <w:ind w:left="5040" w:hanging="360"/>
      </w:pPr>
      <w:rPr>
        <w:rFonts w:ascii="Times New Roman" w:hAnsi="Times New Roman" w:hint="default"/>
      </w:rPr>
    </w:lvl>
    <w:lvl w:ilvl="7" w:tplc="70B2CA5C" w:tentative="1">
      <w:start w:val="1"/>
      <w:numFmt w:val="bullet"/>
      <w:lvlText w:val="•"/>
      <w:lvlJc w:val="left"/>
      <w:pPr>
        <w:tabs>
          <w:tab w:val="num" w:pos="5760"/>
        </w:tabs>
        <w:ind w:left="5760" w:hanging="360"/>
      </w:pPr>
      <w:rPr>
        <w:rFonts w:ascii="Times New Roman" w:hAnsi="Times New Roman" w:hint="default"/>
      </w:rPr>
    </w:lvl>
    <w:lvl w:ilvl="8" w:tplc="D16248C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9B91C3C"/>
    <w:multiLevelType w:val="hybridMultilevel"/>
    <w:tmpl w:val="AD2C058C"/>
    <w:lvl w:ilvl="0" w:tplc="D67AADA4">
      <w:start w:val="6"/>
      <w:numFmt w:val="decimal"/>
      <w:lvlText w:val="%1."/>
      <w:lvlJc w:val="left"/>
      <w:pPr>
        <w:ind w:left="643"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3316DB7"/>
    <w:multiLevelType w:val="hybridMultilevel"/>
    <w:tmpl w:val="05444D5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8" w15:restartNumberingAfterBreak="0">
    <w:nsid w:val="17193DDD"/>
    <w:multiLevelType w:val="hybridMultilevel"/>
    <w:tmpl w:val="4148F4BC"/>
    <w:lvl w:ilvl="0" w:tplc="0C0C000F">
      <w:start w:val="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A2B1F08"/>
    <w:multiLevelType w:val="hybridMultilevel"/>
    <w:tmpl w:val="55ECB724"/>
    <w:lvl w:ilvl="0" w:tplc="0C0C0001">
      <w:start w:val="1"/>
      <w:numFmt w:val="bullet"/>
      <w:lvlText w:val=""/>
      <w:lvlJc w:val="left"/>
      <w:pPr>
        <w:ind w:left="782" w:hanging="360"/>
      </w:pPr>
      <w:rPr>
        <w:rFonts w:ascii="Symbol" w:hAnsi="Symbol" w:hint="default"/>
      </w:rPr>
    </w:lvl>
    <w:lvl w:ilvl="1" w:tplc="0C0C0003" w:tentative="1">
      <w:start w:val="1"/>
      <w:numFmt w:val="bullet"/>
      <w:lvlText w:val="o"/>
      <w:lvlJc w:val="left"/>
      <w:pPr>
        <w:ind w:left="1502" w:hanging="360"/>
      </w:pPr>
      <w:rPr>
        <w:rFonts w:ascii="Courier New" w:hAnsi="Courier New" w:cs="Courier New" w:hint="default"/>
      </w:rPr>
    </w:lvl>
    <w:lvl w:ilvl="2" w:tplc="0C0C0005" w:tentative="1">
      <w:start w:val="1"/>
      <w:numFmt w:val="bullet"/>
      <w:lvlText w:val=""/>
      <w:lvlJc w:val="left"/>
      <w:pPr>
        <w:ind w:left="2222" w:hanging="360"/>
      </w:pPr>
      <w:rPr>
        <w:rFonts w:ascii="Wingdings" w:hAnsi="Wingdings" w:hint="default"/>
      </w:rPr>
    </w:lvl>
    <w:lvl w:ilvl="3" w:tplc="0C0C0001" w:tentative="1">
      <w:start w:val="1"/>
      <w:numFmt w:val="bullet"/>
      <w:lvlText w:val=""/>
      <w:lvlJc w:val="left"/>
      <w:pPr>
        <w:ind w:left="2942" w:hanging="360"/>
      </w:pPr>
      <w:rPr>
        <w:rFonts w:ascii="Symbol" w:hAnsi="Symbol" w:hint="default"/>
      </w:rPr>
    </w:lvl>
    <w:lvl w:ilvl="4" w:tplc="0C0C0003" w:tentative="1">
      <w:start w:val="1"/>
      <w:numFmt w:val="bullet"/>
      <w:lvlText w:val="o"/>
      <w:lvlJc w:val="left"/>
      <w:pPr>
        <w:ind w:left="3662" w:hanging="360"/>
      </w:pPr>
      <w:rPr>
        <w:rFonts w:ascii="Courier New" w:hAnsi="Courier New" w:cs="Courier New" w:hint="default"/>
      </w:rPr>
    </w:lvl>
    <w:lvl w:ilvl="5" w:tplc="0C0C0005" w:tentative="1">
      <w:start w:val="1"/>
      <w:numFmt w:val="bullet"/>
      <w:lvlText w:val=""/>
      <w:lvlJc w:val="left"/>
      <w:pPr>
        <w:ind w:left="4382" w:hanging="360"/>
      </w:pPr>
      <w:rPr>
        <w:rFonts w:ascii="Wingdings" w:hAnsi="Wingdings" w:hint="default"/>
      </w:rPr>
    </w:lvl>
    <w:lvl w:ilvl="6" w:tplc="0C0C0001" w:tentative="1">
      <w:start w:val="1"/>
      <w:numFmt w:val="bullet"/>
      <w:lvlText w:val=""/>
      <w:lvlJc w:val="left"/>
      <w:pPr>
        <w:ind w:left="5102" w:hanging="360"/>
      </w:pPr>
      <w:rPr>
        <w:rFonts w:ascii="Symbol" w:hAnsi="Symbol" w:hint="default"/>
      </w:rPr>
    </w:lvl>
    <w:lvl w:ilvl="7" w:tplc="0C0C0003" w:tentative="1">
      <w:start w:val="1"/>
      <w:numFmt w:val="bullet"/>
      <w:lvlText w:val="o"/>
      <w:lvlJc w:val="left"/>
      <w:pPr>
        <w:ind w:left="5822" w:hanging="360"/>
      </w:pPr>
      <w:rPr>
        <w:rFonts w:ascii="Courier New" w:hAnsi="Courier New" w:cs="Courier New" w:hint="default"/>
      </w:rPr>
    </w:lvl>
    <w:lvl w:ilvl="8" w:tplc="0C0C0005" w:tentative="1">
      <w:start w:val="1"/>
      <w:numFmt w:val="bullet"/>
      <w:lvlText w:val=""/>
      <w:lvlJc w:val="left"/>
      <w:pPr>
        <w:ind w:left="6542" w:hanging="360"/>
      </w:pPr>
      <w:rPr>
        <w:rFonts w:ascii="Wingdings" w:hAnsi="Wingdings" w:hint="default"/>
      </w:rPr>
    </w:lvl>
  </w:abstractNum>
  <w:abstractNum w:abstractNumId="10" w15:restartNumberingAfterBreak="0">
    <w:nsid w:val="1CDB4004"/>
    <w:multiLevelType w:val="hybridMultilevel"/>
    <w:tmpl w:val="31FE5226"/>
    <w:lvl w:ilvl="0" w:tplc="DF02F70A">
      <w:start w:val="1"/>
      <w:numFmt w:val="decimal"/>
      <w:lvlText w:val="%1."/>
      <w:lvlJc w:val="left"/>
      <w:pPr>
        <w:ind w:left="720" w:hanging="360"/>
      </w:pPr>
      <w:rPr>
        <w:rFonts w:hint="default"/>
        <w:color w:val="0070C0"/>
        <w:sz w:val="2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1E560908"/>
    <w:multiLevelType w:val="hybridMultilevel"/>
    <w:tmpl w:val="3EF4A7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1C12D03"/>
    <w:multiLevelType w:val="hybridMultilevel"/>
    <w:tmpl w:val="30FEF3B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38F676F"/>
    <w:multiLevelType w:val="hybridMultilevel"/>
    <w:tmpl w:val="2C0E949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5DF17F8"/>
    <w:multiLevelType w:val="multilevel"/>
    <w:tmpl w:val="5BEA89A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9317B78"/>
    <w:multiLevelType w:val="hybridMultilevel"/>
    <w:tmpl w:val="C7B8764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6" w15:restartNumberingAfterBreak="0">
    <w:nsid w:val="304E6BC2"/>
    <w:multiLevelType w:val="hybridMultilevel"/>
    <w:tmpl w:val="88D4ADC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7" w15:restartNumberingAfterBreak="0">
    <w:nsid w:val="30764FBD"/>
    <w:multiLevelType w:val="hybridMultilevel"/>
    <w:tmpl w:val="832A89FC"/>
    <w:lvl w:ilvl="0" w:tplc="0C0C000F">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1036D10"/>
    <w:multiLevelType w:val="hybridMultilevel"/>
    <w:tmpl w:val="B42EC0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ACB4CFF"/>
    <w:multiLevelType w:val="hybridMultilevel"/>
    <w:tmpl w:val="7D64E0E4"/>
    <w:lvl w:ilvl="0" w:tplc="0C0C000F">
      <w:start w:val="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FDF0574"/>
    <w:multiLevelType w:val="hybridMultilevel"/>
    <w:tmpl w:val="1F8C7E82"/>
    <w:lvl w:ilvl="0" w:tplc="0F9415B8">
      <w:start w:val="3"/>
      <w:numFmt w:val="decimal"/>
      <w:lvlText w:val="%1."/>
      <w:lvlJc w:val="left"/>
      <w:pPr>
        <w:ind w:left="643"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4559235B"/>
    <w:multiLevelType w:val="hybridMultilevel"/>
    <w:tmpl w:val="3BD47F4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2" w15:restartNumberingAfterBreak="0">
    <w:nsid w:val="4A100ABF"/>
    <w:multiLevelType w:val="hybridMultilevel"/>
    <w:tmpl w:val="AECC6FF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3" w15:restartNumberingAfterBreak="0">
    <w:nsid w:val="4A6245CB"/>
    <w:multiLevelType w:val="hybridMultilevel"/>
    <w:tmpl w:val="79EA8D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B6B1AD6"/>
    <w:multiLevelType w:val="hybridMultilevel"/>
    <w:tmpl w:val="908A92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CE61BE8"/>
    <w:multiLevelType w:val="hybridMultilevel"/>
    <w:tmpl w:val="6CD8231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5D72355C"/>
    <w:multiLevelType w:val="hybridMultilevel"/>
    <w:tmpl w:val="A26C75B6"/>
    <w:lvl w:ilvl="0" w:tplc="8D849264">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DED1224"/>
    <w:multiLevelType w:val="multilevel"/>
    <w:tmpl w:val="97EA751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F6F0354"/>
    <w:multiLevelType w:val="hybridMultilevel"/>
    <w:tmpl w:val="A89CE3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12D451D"/>
    <w:multiLevelType w:val="hybridMultilevel"/>
    <w:tmpl w:val="8EFCCE9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66DC4865"/>
    <w:multiLevelType w:val="hybridMultilevel"/>
    <w:tmpl w:val="EDF0D0C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6A2F4E79"/>
    <w:multiLevelType w:val="hybridMultilevel"/>
    <w:tmpl w:val="EDF0D0C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6F030308"/>
    <w:multiLevelType w:val="hybridMultilevel"/>
    <w:tmpl w:val="3A369E1C"/>
    <w:lvl w:ilvl="0" w:tplc="0C0C0001">
      <w:start w:val="1"/>
      <w:numFmt w:val="bullet"/>
      <w:lvlText w:val=""/>
      <w:lvlJc w:val="left"/>
      <w:pPr>
        <w:ind w:left="720" w:hanging="360"/>
      </w:pPr>
      <w:rPr>
        <w:rFonts w:ascii="Symbol" w:hAnsi="Symbol" w:hint="default"/>
      </w:rPr>
    </w:lvl>
    <w:lvl w:ilvl="1" w:tplc="407E7DD6">
      <w:numFmt w:val="bullet"/>
      <w:lvlText w:val="-"/>
      <w:lvlJc w:val="left"/>
      <w:pPr>
        <w:ind w:left="1440" w:hanging="360"/>
      </w:pPr>
      <w:rPr>
        <w:rFonts w:ascii="Calibri" w:eastAsiaTheme="minorHAnsi" w:hAnsi="Calibri" w:cs="Times New Roman"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2F02F32"/>
    <w:multiLevelType w:val="hybridMultilevel"/>
    <w:tmpl w:val="2720790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75424466"/>
    <w:multiLevelType w:val="hybridMultilevel"/>
    <w:tmpl w:val="7F8A52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7112992"/>
    <w:multiLevelType w:val="multilevel"/>
    <w:tmpl w:val="FA66C5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B623B59"/>
    <w:multiLevelType w:val="hybridMultilevel"/>
    <w:tmpl w:val="298C39C6"/>
    <w:lvl w:ilvl="0" w:tplc="CD1EAB44">
      <w:start w:val="5"/>
      <w:numFmt w:val="decimal"/>
      <w:lvlText w:val="%1."/>
      <w:lvlJc w:val="left"/>
      <w:pPr>
        <w:ind w:left="643" w:hanging="360"/>
      </w:pPr>
      <w:rPr>
        <w:rFonts w:hint="default"/>
      </w:rPr>
    </w:lvl>
    <w:lvl w:ilvl="1" w:tplc="0C0C0019" w:tentative="1">
      <w:start w:val="1"/>
      <w:numFmt w:val="lowerLetter"/>
      <w:lvlText w:val="%2."/>
      <w:lvlJc w:val="left"/>
      <w:pPr>
        <w:ind w:left="1363" w:hanging="360"/>
      </w:pPr>
    </w:lvl>
    <w:lvl w:ilvl="2" w:tplc="0C0C001B" w:tentative="1">
      <w:start w:val="1"/>
      <w:numFmt w:val="lowerRoman"/>
      <w:lvlText w:val="%3."/>
      <w:lvlJc w:val="right"/>
      <w:pPr>
        <w:ind w:left="2083" w:hanging="180"/>
      </w:pPr>
    </w:lvl>
    <w:lvl w:ilvl="3" w:tplc="0C0C000F" w:tentative="1">
      <w:start w:val="1"/>
      <w:numFmt w:val="decimal"/>
      <w:lvlText w:val="%4."/>
      <w:lvlJc w:val="left"/>
      <w:pPr>
        <w:ind w:left="2803" w:hanging="360"/>
      </w:pPr>
    </w:lvl>
    <w:lvl w:ilvl="4" w:tplc="0C0C0019" w:tentative="1">
      <w:start w:val="1"/>
      <w:numFmt w:val="lowerLetter"/>
      <w:lvlText w:val="%5."/>
      <w:lvlJc w:val="left"/>
      <w:pPr>
        <w:ind w:left="3523" w:hanging="360"/>
      </w:pPr>
    </w:lvl>
    <w:lvl w:ilvl="5" w:tplc="0C0C001B" w:tentative="1">
      <w:start w:val="1"/>
      <w:numFmt w:val="lowerRoman"/>
      <w:lvlText w:val="%6."/>
      <w:lvlJc w:val="right"/>
      <w:pPr>
        <w:ind w:left="4243" w:hanging="180"/>
      </w:pPr>
    </w:lvl>
    <w:lvl w:ilvl="6" w:tplc="0C0C000F" w:tentative="1">
      <w:start w:val="1"/>
      <w:numFmt w:val="decimal"/>
      <w:lvlText w:val="%7."/>
      <w:lvlJc w:val="left"/>
      <w:pPr>
        <w:ind w:left="4963" w:hanging="360"/>
      </w:pPr>
    </w:lvl>
    <w:lvl w:ilvl="7" w:tplc="0C0C0019" w:tentative="1">
      <w:start w:val="1"/>
      <w:numFmt w:val="lowerLetter"/>
      <w:lvlText w:val="%8."/>
      <w:lvlJc w:val="left"/>
      <w:pPr>
        <w:ind w:left="5683" w:hanging="360"/>
      </w:pPr>
    </w:lvl>
    <w:lvl w:ilvl="8" w:tplc="0C0C001B" w:tentative="1">
      <w:start w:val="1"/>
      <w:numFmt w:val="lowerRoman"/>
      <w:lvlText w:val="%9."/>
      <w:lvlJc w:val="right"/>
      <w:pPr>
        <w:ind w:left="6403" w:hanging="180"/>
      </w:pPr>
    </w:lvl>
  </w:abstractNum>
  <w:abstractNum w:abstractNumId="37" w15:restartNumberingAfterBreak="0">
    <w:nsid w:val="7C38354B"/>
    <w:multiLevelType w:val="hybridMultilevel"/>
    <w:tmpl w:val="4412CA02"/>
    <w:lvl w:ilvl="0" w:tplc="4C0A7482">
      <w:start w:val="3"/>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7CF17594"/>
    <w:multiLevelType w:val="hybridMultilevel"/>
    <w:tmpl w:val="39F4BCE2"/>
    <w:lvl w:ilvl="0" w:tplc="0C0C0001">
      <w:start w:val="1"/>
      <w:numFmt w:val="bullet"/>
      <w:lvlText w:val=""/>
      <w:lvlJc w:val="left"/>
      <w:pPr>
        <w:ind w:left="765" w:hanging="360"/>
      </w:pPr>
      <w:rPr>
        <w:rFonts w:ascii="Symbol" w:hAnsi="Symbol" w:hint="default"/>
      </w:rPr>
    </w:lvl>
    <w:lvl w:ilvl="1" w:tplc="0C0C0003">
      <w:start w:val="1"/>
      <w:numFmt w:val="bullet"/>
      <w:lvlText w:val="o"/>
      <w:lvlJc w:val="left"/>
      <w:pPr>
        <w:ind w:left="1485" w:hanging="360"/>
      </w:pPr>
      <w:rPr>
        <w:rFonts w:ascii="Courier New" w:hAnsi="Courier New" w:cs="Courier New" w:hint="default"/>
      </w:rPr>
    </w:lvl>
    <w:lvl w:ilvl="2" w:tplc="0C0C0005">
      <w:start w:val="1"/>
      <w:numFmt w:val="bullet"/>
      <w:lvlText w:val=""/>
      <w:lvlJc w:val="left"/>
      <w:pPr>
        <w:ind w:left="2205" w:hanging="360"/>
      </w:pPr>
      <w:rPr>
        <w:rFonts w:ascii="Wingdings" w:hAnsi="Wingdings" w:hint="default"/>
      </w:rPr>
    </w:lvl>
    <w:lvl w:ilvl="3" w:tplc="0C0C0001">
      <w:start w:val="1"/>
      <w:numFmt w:val="bullet"/>
      <w:lvlText w:val=""/>
      <w:lvlJc w:val="left"/>
      <w:pPr>
        <w:ind w:left="2925" w:hanging="360"/>
      </w:pPr>
      <w:rPr>
        <w:rFonts w:ascii="Symbol" w:hAnsi="Symbol" w:hint="default"/>
      </w:rPr>
    </w:lvl>
    <w:lvl w:ilvl="4" w:tplc="0C0C0003">
      <w:start w:val="1"/>
      <w:numFmt w:val="bullet"/>
      <w:lvlText w:val="o"/>
      <w:lvlJc w:val="left"/>
      <w:pPr>
        <w:ind w:left="3645" w:hanging="360"/>
      </w:pPr>
      <w:rPr>
        <w:rFonts w:ascii="Courier New" w:hAnsi="Courier New" w:cs="Courier New" w:hint="default"/>
      </w:rPr>
    </w:lvl>
    <w:lvl w:ilvl="5" w:tplc="0C0C0005">
      <w:start w:val="1"/>
      <w:numFmt w:val="bullet"/>
      <w:lvlText w:val=""/>
      <w:lvlJc w:val="left"/>
      <w:pPr>
        <w:ind w:left="4365" w:hanging="360"/>
      </w:pPr>
      <w:rPr>
        <w:rFonts w:ascii="Wingdings" w:hAnsi="Wingdings" w:hint="default"/>
      </w:rPr>
    </w:lvl>
    <w:lvl w:ilvl="6" w:tplc="0C0C0001">
      <w:start w:val="1"/>
      <w:numFmt w:val="bullet"/>
      <w:lvlText w:val=""/>
      <w:lvlJc w:val="left"/>
      <w:pPr>
        <w:ind w:left="5085" w:hanging="360"/>
      </w:pPr>
      <w:rPr>
        <w:rFonts w:ascii="Symbol" w:hAnsi="Symbol" w:hint="default"/>
      </w:rPr>
    </w:lvl>
    <w:lvl w:ilvl="7" w:tplc="0C0C0003">
      <w:start w:val="1"/>
      <w:numFmt w:val="bullet"/>
      <w:lvlText w:val="o"/>
      <w:lvlJc w:val="left"/>
      <w:pPr>
        <w:ind w:left="5805" w:hanging="360"/>
      </w:pPr>
      <w:rPr>
        <w:rFonts w:ascii="Courier New" w:hAnsi="Courier New" w:cs="Courier New" w:hint="default"/>
      </w:rPr>
    </w:lvl>
    <w:lvl w:ilvl="8" w:tplc="0C0C0005">
      <w:start w:val="1"/>
      <w:numFmt w:val="bullet"/>
      <w:lvlText w:val=""/>
      <w:lvlJc w:val="left"/>
      <w:pPr>
        <w:ind w:left="6525" w:hanging="360"/>
      </w:pPr>
      <w:rPr>
        <w:rFonts w:ascii="Wingdings" w:hAnsi="Wingdings" w:hint="default"/>
      </w:rPr>
    </w:lvl>
  </w:abstractNum>
  <w:abstractNum w:abstractNumId="39" w15:restartNumberingAfterBreak="0">
    <w:nsid w:val="7E277C12"/>
    <w:multiLevelType w:val="hybridMultilevel"/>
    <w:tmpl w:val="2CE6C6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F1E63FF"/>
    <w:multiLevelType w:val="hybridMultilevel"/>
    <w:tmpl w:val="60700496"/>
    <w:lvl w:ilvl="0" w:tplc="0C0C000F">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3"/>
  </w:num>
  <w:num w:numId="2">
    <w:abstractNumId w:val="4"/>
  </w:num>
  <w:num w:numId="3">
    <w:abstractNumId w:val="31"/>
  </w:num>
  <w:num w:numId="4">
    <w:abstractNumId w:val="25"/>
  </w:num>
  <w:num w:numId="5">
    <w:abstractNumId w:val="17"/>
  </w:num>
  <w:num w:numId="6">
    <w:abstractNumId w:val="8"/>
  </w:num>
  <w:num w:numId="7">
    <w:abstractNumId w:val="19"/>
  </w:num>
  <w:num w:numId="8">
    <w:abstractNumId w:val="9"/>
  </w:num>
  <w:num w:numId="9">
    <w:abstractNumId w:val="32"/>
  </w:num>
  <w:num w:numId="10">
    <w:abstractNumId w:val="30"/>
  </w:num>
  <w:num w:numId="11">
    <w:abstractNumId w:val="40"/>
  </w:num>
  <w:num w:numId="12">
    <w:abstractNumId w:val="36"/>
  </w:num>
  <w:num w:numId="13">
    <w:abstractNumId w:val="20"/>
  </w:num>
  <w:num w:numId="14">
    <w:abstractNumId w:val="6"/>
  </w:num>
  <w:num w:numId="15">
    <w:abstractNumId w:val="10"/>
  </w:num>
  <w:num w:numId="16">
    <w:abstractNumId w:val="34"/>
  </w:num>
  <w:num w:numId="17">
    <w:abstractNumId w:val="5"/>
  </w:num>
  <w:num w:numId="18">
    <w:abstractNumId w:val="15"/>
  </w:num>
  <w:num w:numId="19">
    <w:abstractNumId w:val="21"/>
  </w:num>
  <w:num w:numId="20">
    <w:abstractNumId w:val="16"/>
  </w:num>
  <w:num w:numId="21">
    <w:abstractNumId w:val="24"/>
  </w:num>
  <w:num w:numId="22">
    <w:abstractNumId w:val="0"/>
  </w:num>
  <w:num w:numId="23">
    <w:abstractNumId w:val="38"/>
  </w:num>
  <w:num w:numId="24">
    <w:abstractNumId w:val="22"/>
  </w:num>
  <w:num w:numId="25">
    <w:abstractNumId w:val="7"/>
  </w:num>
  <w:num w:numId="26">
    <w:abstractNumId w:val="26"/>
  </w:num>
  <w:num w:numId="27">
    <w:abstractNumId w:val="3"/>
  </w:num>
  <w:num w:numId="28">
    <w:abstractNumId w:val="18"/>
  </w:num>
  <w:num w:numId="29">
    <w:abstractNumId w:val="39"/>
  </w:num>
  <w:num w:numId="30">
    <w:abstractNumId w:val="27"/>
  </w:num>
  <w:num w:numId="31">
    <w:abstractNumId w:val="12"/>
  </w:num>
  <w:num w:numId="32">
    <w:abstractNumId w:val="13"/>
  </w:num>
  <w:num w:numId="33">
    <w:abstractNumId w:val="28"/>
  </w:num>
  <w:num w:numId="34">
    <w:abstractNumId w:val="23"/>
  </w:num>
  <w:num w:numId="35">
    <w:abstractNumId w:val="1"/>
  </w:num>
  <w:num w:numId="36">
    <w:abstractNumId w:val="29"/>
  </w:num>
  <w:num w:numId="37">
    <w:abstractNumId w:val="2"/>
  </w:num>
  <w:num w:numId="38">
    <w:abstractNumId w:val="11"/>
  </w:num>
  <w:num w:numId="39">
    <w:abstractNumId w:val="14"/>
  </w:num>
  <w:num w:numId="40">
    <w:abstractNumId w:val="37"/>
  </w:num>
  <w:num w:numId="41">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élie Girard">
    <w15:presenceInfo w15:providerId="AD" w15:userId="S-1-5-21-234166560-254531973-1965759701-3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237"/>
    <w:rsid w:val="00010451"/>
    <w:rsid w:val="00016085"/>
    <w:rsid w:val="000209E7"/>
    <w:rsid w:val="00020F86"/>
    <w:rsid w:val="000248E8"/>
    <w:rsid w:val="00027824"/>
    <w:rsid w:val="000351F5"/>
    <w:rsid w:val="00044292"/>
    <w:rsid w:val="00044AB3"/>
    <w:rsid w:val="00044F63"/>
    <w:rsid w:val="00045B4C"/>
    <w:rsid w:val="00065946"/>
    <w:rsid w:val="00071600"/>
    <w:rsid w:val="00080B9D"/>
    <w:rsid w:val="0008183E"/>
    <w:rsid w:val="00085936"/>
    <w:rsid w:val="00091484"/>
    <w:rsid w:val="00093851"/>
    <w:rsid w:val="00094580"/>
    <w:rsid w:val="00094FC8"/>
    <w:rsid w:val="00097EC0"/>
    <w:rsid w:val="000A45C9"/>
    <w:rsid w:val="000B0939"/>
    <w:rsid w:val="000B2B7A"/>
    <w:rsid w:val="000C5738"/>
    <w:rsid w:val="000D4920"/>
    <w:rsid w:val="000E1A2A"/>
    <w:rsid w:val="000E49EC"/>
    <w:rsid w:val="000E5310"/>
    <w:rsid w:val="000E5F53"/>
    <w:rsid w:val="000E7C89"/>
    <w:rsid w:val="000F513E"/>
    <w:rsid w:val="00100A56"/>
    <w:rsid w:val="001108DB"/>
    <w:rsid w:val="0011157E"/>
    <w:rsid w:val="00111978"/>
    <w:rsid w:val="00121C70"/>
    <w:rsid w:val="00137B17"/>
    <w:rsid w:val="00140D04"/>
    <w:rsid w:val="00141544"/>
    <w:rsid w:val="00142206"/>
    <w:rsid w:val="0015356F"/>
    <w:rsid w:val="00154A00"/>
    <w:rsid w:val="001706D4"/>
    <w:rsid w:val="001776ED"/>
    <w:rsid w:val="00183F07"/>
    <w:rsid w:val="00195958"/>
    <w:rsid w:val="001A2DDD"/>
    <w:rsid w:val="001B1383"/>
    <w:rsid w:val="001C00EF"/>
    <w:rsid w:val="001C2FC5"/>
    <w:rsid w:val="001D1533"/>
    <w:rsid w:val="001D30B3"/>
    <w:rsid w:val="001D4771"/>
    <w:rsid w:val="001D77D2"/>
    <w:rsid w:val="001F32FD"/>
    <w:rsid w:val="001F3F2D"/>
    <w:rsid w:val="00200182"/>
    <w:rsid w:val="002022A7"/>
    <w:rsid w:val="00210F24"/>
    <w:rsid w:val="00212341"/>
    <w:rsid w:val="00224B42"/>
    <w:rsid w:val="002256B1"/>
    <w:rsid w:val="00227011"/>
    <w:rsid w:val="002270D1"/>
    <w:rsid w:val="00233AB6"/>
    <w:rsid w:val="00241509"/>
    <w:rsid w:val="00247DE1"/>
    <w:rsid w:val="002505D3"/>
    <w:rsid w:val="00294969"/>
    <w:rsid w:val="002A077B"/>
    <w:rsid w:val="002A3E52"/>
    <w:rsid w:val="002B5325"/>
    <w:rsid w:val="002B606F"/>
    <w:rsid w:val="002E01A1"/>
    <w:rsid w:val="002E1B65"/>
    <w:rsid w:val="002F7FE4"/>
    <w:rsid w:val="00300205"/>
    <w:rsid w:val="00306C0B"/>
    <w:rsid w:val="00307CB8"/>
    <w:rsid w:val="00316BFE"/>
    <w:rsid w:val="003247BF"/>
    <w:rsid w:val="00345A15"/>
    <w:rsid w:val="003523B8"/>
    <w:rsid w:val="003604E1"/>
    <w:rsid w:val="00370D7F"/>
    <w:rsid w:val="0037152A"/>
    <w:rsid w:val="00371E34"/>
    <w:rsid w:val="00373BC5"/>
    <w:rsid w:val="00380661"/>
    <w:rsid w:val="00387C67"/>
    <w:rsid w:val="00387DE0"/>
    <w:rsid w:val="00390658"/>
    <w:rsid w:val="0039496B"/>
    <w:rsid w:val="003A74E8"/>
    <w:rsid w:val="003A7F2E"/>
    <w:rsid w:val="003D2A47"/>
    <w:rsid w:val="003D6E11"/>
    <w:rsid w:val="003E0406"/>
    <w:rsid w:val="003E2530"/>
    <w:rsid w:val="003E3CC6"/>
    <w:rsid w:val="003F11B2"/>
    <w:rsid w:val="00433D87"/>
    <w:rsid w:val="00437B95"/>
    <w:rsid w:val="00442CF5"/>
    <w:rsid w:val="004620EB"/>
    <w:rsid w:val="0046361A"/>
    <w:rsid w:val="004759E9"/>
    <w:rsid w:val="00483D9B"/>
    <w:rsid w:val="004A0A39"/>
    <w:rsid w:val="004B30A5"/>
    <w:rsid w:val="004B4A43"/>
    <w:rsid w:val="004B5D2C"/>
    <w:rsid w:val="004D0D2F"/>
    <w:rsid w:val="004D30CF"/>
    <w:rsid w:val="004D3D43"/>
    <w:rsid w:val="004D3E9C"/>
    <w:rsid w:val="004D4A15"/>
    <w:rsid w:val="004E373A"/>
    <w:rsid w:val="004E72D1"/>
    <w:rsid w:val="004F20E4"/>
    <w:rsid w:val="00500656"/>
    <w:rsid w:val="00513D84"/>
    <w:rsid w:val="00523613"/>
    <w:rsid w:val="00537930"/>
    <w:rsid w:val="00537B75"/>
    <w:rsid w:val="005438E3"/>
    <w:rsid w:val="0055417E"/>
    <w:rsid w:val="005544EA"/>
    <w:rsid w:val="00572119"/>
    <w:rsid w:val="00576DFE"/>
    <w:rsid w:val="00580B25"/>
    <w:rsid w:val="00582697"/>
    <w:rsid w:val="00590079"/>
    <w:rsid w:val="00596DD9"/>
    <w:rsid w:val="005A231F"/>
    <w:rsid w:val="005B0CF7"/>
    <w:rsid w:val="005C2E35"/>
    <w:rsid w:val="005E0B15"/>
    <w:rsid w:val="005F7A6B"/>
    <w:rsid w:val="0060358E"/>
    <w:rsid w:val="006058CA"/>
    <w:rsid w:val="006244FA"/>
    <w:rsid w:val="00626A72"/>
    <w:rsid w:val="00631A73"/>
    <w:rsid w:val="006360E8"/>
    <w:rsid w:val="00644E39"/>
    <w:rsid w:val="00664FB1"/>
    <w:rsid w:val="00671E0C"/>
    <w:rsid w:val="00681780"/>
    <w:rsid w:val="006A1649"/>
    <w:rsid w:val="006A36D5"/>
    <w:rsid w:val="006B33FD"/>
    <w:rsid w:val="006C25F7"/>
    <w:rsid w:val="006C397E"/>
    <w:rsid w:val="006E6824"/>
    <w:rsid w:val="006F2D34"/>
    <w:rsid w:val="006F39E1"/>
    <w:rsid w:val="0070263E"/>
    <w:rsid w:val="00706EF3"/>
    <w:rsid w:val="00710C54"/>
    <w:rsid w:val="007178A3"/>
    <w:rsid w:val="00717C04"/>
    <w:rsid w:val="00723471"/>
    <w:rsid w:val="007413CE"/>
    <w:rsid w:val="0075086D"/>
    <w:rsid w:val="00755E93"/>
    <w:rsid w:val="0077019C"/>
    <w:rsid w:val="00782AAC"/>
    <w:rsid w:val="00792797"/>
    <w:rsid w:val="007A2E60"/>
    <w:rsid w:val="007A4C56"/>
    <w:rsid w:val="007B1F59"/>
    <w:rsid w:val="007B47C8"/>
    <w:rsid w:val="007B570A"/>
    <w:rsid w:val="007D103D"/>
    <w:rsid w:val="007F4B2E"/>
    <w:rsid w:val="00801971"/>
    <w:rsid w:val="00802830"/>
    <w:rsid w:val="00816AD6"/>
    <w:rsid w:val="00820DFE"/>
    <w:rsid w:val="008334DD"/>
    <w:rsid w:val="00875359"/>
    <w:rsid w:val="008840BF"/>
    <w:rsid w:val="008C3DA4"/>
    <w:rsid w:val="008C6841"/>
    <w:rsid w:val="008D0E43"/>
    <w:rsid w:val="008D5506"/>
    <w:rsid w:val="008E2C26"/>
    <w:rsid w:val="0090140F"/>
    <w:rsid w:val="00907E45"/>
    <w:rsid w:val="009270E0"/>
    <w:rsid w:val="00931CAC"/>
    <w:rsid w:val="00932632"/>
    <w:rsid w:val="0093734C"/>
    <w:rsid w:val="0093752B"/>
    <w:rsid w:val="00943B02"/>
    <w:rsid w:val="00943C45"/>
    <w:rsid w:val="00953F52"/>
    <w:rsid w:val="00967586"/>
    <w:rsid w:val="009701B5"/>
    <w:rsid w:val="00981C14"/>
    <w:rsid w:val="00991437"/>
    <w:rsid w:val="0099172E"/>
    <w:rsid w:val="009A2C25"/>
    <w:rsid w:val="009A31B5"/>
    <w:rsid w:val="009B1C12"/>
    <w:rsid w:val="009B6BB8"/>
    <w:rsid w:val="009C7439"/>
    <w:rsid w:val="009D278F"/>
    <w:rsid w:val="009D2AD2"/>
    <w:rsid w:val="009D6C06"/>
    <w:rsid w:val="009F681B"/>
    <w:rsid w:val="00A019B5"/>
    <w:rsid w:val="00A05211"/>
    <w:rsid w:val="00A12E9A"/>
    <w:rsid w:val="00A41CCC"/>
    <w:rsid w:val="00A557C2"/>
    <w:rsid w:val="00A63676"/>
    <w:rsid w:val="00A746CE"/>
    <w:rsid w:val="00A7595E"/>
    <w:rsid w:val="00A7723B"/>
    <w:rsid w:val="00A82ACE"/>
    <w:rsid w:val="00A85474"/>
    <w:rsid w:val="00A947C5"/>
    <w:rsid w:val="00AA0547"/>
    <w:rsid w:val="00AA77A5"/>
    <w:rsid w:val="00AB2B3D"/>
    <w:rsid w:val="00AC15D9"/>
    <w:rsid w:val="00AD7AF3"/>
    <w:rsid w:val="00AE3B35"/>
    <w:rsid w:val="00AE4894"/>
    <w:rsid w:val="00B2074F"/>
    <w:rsid w:val="00B27E73"/>
    <w:rsid w:val="00B452BB"/>
    <w:rsid w:val="00B61DF9"/>
    <w:rsid w:val="00B73F51"/>
    <w:rsid w:val="00B76D1F"/>
    <w:rsid w:val="00BA2A19"/>
    <w:rsid w:val="00BB4C51"/>
    <w:rsid w:val="00BC12C5"/>
    <w:rsid w:val="00BC4237"/>
    <w:rsid w:val="00BC4352"/>
    <w:rsid w:val="00BD01B9"/>
    <w:rsid w:val="00BD17D8"/>
    <w:rsid w:val="00BD4599"/>
    <w:rsid w:val="00BD468C"/>
    <w:rsid w:val="00BD6D60"/>
    <w:rsid w:val="00BD7A74"/>
    <w:rsid w:val="00BF4113"/>
    <w:rsid w:val="00BF5AA8"/>
    <w:rsid w:val="00C037E8"/>
    <w:rsid w:val="00C22552"/>
    <w:rsid w:val="00C34E7A"/>
    <w:rsid w:val="00C44084"/>
    <w:rsid w:val="00C5776B"/>
    <w:rsid w:val="00C644F4"/>
    <w:rsid w:val="00C6603F"/>
    <w:rsid w:val="00C66FF9"/>
    <w:rsid w:val="00C977F3"/>
    <w:rsid w:val="00CA4C13"/>
    <w:rsid w:val="00CC4AF2"/>
    <w:rsid w:val="00CD1B0A"/>
    <w:rsid w:val="00CD5002"/>
    <w:rsid w:val="00CD67C9"/>
    <w:rsid w:val="00CD684A"/>
    <w:rsid w:val="00CD7E81"/>
    <w:rsid w:val="00D01214"/>
    <w:rsid w:val="00D01D68"/>
    <w:rsid w:val="00D0243D"/>
    <w:rsid w:val="00D122E0"/>
    <w:rsid w:val="00D1351B"/>
    <w:rsid w:val="00D14B7B"/>
    <w:rsid w:val="00D220CD"/>
    <w:rsid w:val="00D22FD4"/>
    <w:rsid w:val="00D242F3"/>
    <w:rsid w:val="00D3239F"/>
    <w:rsid w:val="00D32BB9"/>
    <w:rsid w:val="00D54E08"/>
    <w:rsid w:val="00D636EE"/>
    <w:rsid w:val="00D7255C"/>
    <w:rsid w:val="00D76559"/>
    <w:rsid w:val="00D9475B"/>
    <w:rsid w:val="00DA2336"/>
    <w:rsid w:val="00DB1E92"/>
    <w:rsid w:val="00DD2DEE"/>
    <w:rsid w:val="00DD3046"/>
    <w:rsid w:val="00DD5936"/>
    <w:rsid w:val="00DD75BE"/>
    <w:rsid w:val="00DE2AF9"/>
    <w:rsid w:val="00E02337"/>
    <w:rsid w:val="00E13CCD"/>
    <w:rsid w:val="00E21F62"/>
    <w:rsid w:val="00E51EF7"/>
    <w:rsid w:val="00E57A2C"/>
    <w:rsid w:val="00E675CB"/>
    <w:rsid w:val="00E743A7"/>
    <w:rsid w:val="00E7632E"/>
    <w:rsid w:val="00E82C0E"/>
    <w:rsid w:val="00E87312"/>
    <w:rsid w:val="00E97006"/>
    <w:rsid w:val="00EA26BF"/>
    <w:rsid w:val="00EA6D3E"/>
    <w:rsid w:val="00EB42C6"/>
    <w:rsid w:val="00EB5306"/>
    <w:rsid w:val="00EB79E4"/>
    <w:rsid w:val="00EC0BC0"/>
    <w:rsid w:val="00ED08F2"/>
    <w:rsid w:val="00ED1639"/>
    <w:rsid w:val="00ED1A71"/>
    <w:rsid w:val="00ED65C2"/>
    <w:rsid w:val="00EE3B33"/>
    <w:rsid w:val="00EF2ACA"/>
    <w:rsid w:val="00EF3BF4"/>
    <w:rsid w:val="00EF4E63"/>
    <w:rsid w:val="00F0750F"/>
    <w:rsid w:val="00F1128B"/>
    <w:rsid w:val="00F170EE"/>
    <w:rsid w:val="00F2778D"/>
    <w:rsid w:val="00F619D8"/>
    <w:rsid w:val="00F70C03"/>
    <w:rsid w:val="00F71FDC"/>
    <w:rsid w:val="00F759C8"/>
    <w:rsid w:val="00F8781E"/>
    <w:rsid w:val="00F87A1E"/>
    <w:rsid w:val="00F9392E"/>
    <w:rsid w:val="00FA282B"/>
    <w:rsid w:val="00FA6735"/>
    <w:rsid w:val="00FD6C9D"/>
    <w:rsid w:val="00FF2BFB"/>
    <w:rsid w:val="00FF4B23"/>
    <w:rsid w:val="00FF4C06"/>
    <w:rsid w:val="00FF4C6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464AED"/>
  <w15:chartTrackingRefBased/>
  <w15:docId w15:val="{AC058449-4392-4F09-A538-16AF1806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4FB1"/>
  </w:style>
  <w:style w:type="paragraph" w:styleId="Titre1">
    <w:name w:val="heading 1"/>
    <w:basedOn w:val="Normal"/>
    <w:next w:val="Normal"/>
    <w:link w:val="Titre1Car"/>
    <w:uiPriority w:val="9"/>
    <w:qFormat/>
    <w:rsid w:val="003715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3715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97006"/>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9270E0"/>
    <w:pPr>
      <w:ind w:left="720"/>
      <w:contextualSpacing/>
    </w:pPr>
  </w:style>
  <w:style w:type="paragraph" w:styleId="En-tte">
    <w:name w:val="header"/>
    <w:basedOn w:val="Normal"/>
    <w:link w:val="En-tteCar"/>
    <w:uiPriority w:val="99"/>
    <w:unhideWhenUsed/>
    <w:rsid w:val="00967586"/>
    <w:pPr>
      <w:tabs>
        <w:tab w:val="center" w:pos="4320"/>
        <w:tab w:val="right" w:pos="8640"/>
      </w:tabs>
      <w:spacing w:after="0" w:line="240" w:lineRule="auto"/>
    </w:pPr>
  </w:style>
  <w:style w:type="character" w:customStyle="1" w:styleId="En-tteCar">
    <w:name w:val="En-tête Car"/>
    <w:basedOn w:val="Policepardfaut"/>
    <w:link w:val="En-tte"/>
    <w:uiPriority w:val="99"/>
    <w:rsid w:val="00967586"/>
  </w:style>
  <w:style w:type="paragraph" w:styleId="Pieddepage">
    <w:name w:val="footer"/>
    <w:basedOn w:val="Normal"/>
    <w:link w:val="PieddepageCar"/>
    <w:uiPriority w:val="99"/>
    <w:unhideWhenUsed/>
    <w:rsid w:val="0096758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67586"/>
  </w:style>
  <w:style w:type="table" w:styleId="Grilledutableau">
    <w:name w:val="Table Grid"/>
    <w:basedOn w:val="TableauNormal"/>
    <w:uiPriority w:val="39"/>
    <w:rsid w:val="00D12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413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13CE"/>
    <w:rPr>
      <w:rFonts w:ascii="Segoe UI" w:hAnsi="Segoe UI" w:cs="Segoe UI"/>
      <w:sz w:val="18"/>
      <w:szCs w:val="18"/>
    </w:rPr>
  </w:style>
  <w:style w:type="paragraph" w:styleId="Notedebasdepage">
    <w:name w:val="footnote text"/>
    <w:basedOn w:val="Normal"/>
    <w:link w:val="NotedebasdepageCar"/>
    <w:uiPriority w:val="99"/>
    <w:semiHidden/>
    <w:unhideWhenUsed/>
    <w:rsid w:val="00044AB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44AB3"/>
    <w:rPr>
      <w:sz w:val="20"/>
      <w:szCs w:val="20"/>
    </w:rPr>
  </w:style>
  <w:style w:type="character" w:styleId="Appelnotedebasdep">
    <w:name w:val="footnote reference"/>
    <w:basedOn w:val="Policepardfaut"/>
    <w:uiPriority w:val="99"/>
    <w:semiHidden/>
    <w:unhideWhenUsed/>
    <w:rsid w:val="00044AB3"/>
    <w:rPr>
      <w:vertAlign w:val="superscript"/>
    </w:rPr>
  </w:style>
  <w:style w:type="character" w:styleId="Marquedecommentaire">
    <w:name w:val="annotation reference"/>
    <w:basedOn w:val="Policepardfaut"/>
    <w:uiPriority w:val="99"/>
    <w:semiHidden/>
    <w:unhideWhenUsed/>
    <w:rsid w:val="00537B75"/>
    <w:rPr>
      <w:sz w:val="16"/>
      <w:szCs w:val="16"/>
    </w:rPr>
  </w:style>
  <w:style w:type="paragraph" w:styleId="Commentaire">
    <w:name w:val="annotation text"/>
    <w:basedOn w:val="Normal"/>
    <w:link w:val="CommentaireCar"/>
    <w:uiPriority w:val="99"/>
    <w:semiHidden/>
    <w:unhideWhenUsed/>
    <w:rsid w:val="00537B75"/>
    <w:pPr>
      <w:spacing w:line="240" w:lineRule="auto"/>
    </w:pPr>
    <w:rPr>
      <w:sz w:val="20"/>
      <w:szCs w:val="20"/>
    </w:rPr>
  </w:style>
  <w:style w:type="character" w:customStyle="1" w:styleId="CommentaireCar">
    <w:name w:val="Commentaire Car"/>
    <w:basedOn w:val="Policepardfaut"/>
    <w:link w:val="Commentaire"/>
    <w:uiPriority w:val="99"/>
    <w:semiHidden/>
    <w:rsid w:val="00537B75"/>
    <w:rPr>
      <w:sz w:val="20"/>
      <w:szCs w:val="20"/>
    </w:rPr>
  </w:style>
  <w:style w:type="paragraph" w:styleId="Objetducommentaire">
    <w:name w:val="annotation subject"/>
    <w:basedOn w:val="Commentaire"/>
    <w:next w:val="Commentaire"/>
    <w:link w:val="ObjetducommentaireCar"/>
    <w:uiPriority w:val="99"/>
    <w:semiHidden/>
    <w:unhideWhenUsed/>
    <w:rsid w:val="00537B75"/>
    <w:rPr>
      <w:b/>
      <w:bCs/>
    </w:rPr>
  </w:style>
  <w:style w:type="character" w:customStyle="1" w:styleId="ObjetducommentaireCar">
    <w:name w:val="Objet du commentaire Car"/>
    <w:basedOn w:val="CommentaireCar"/>
    <w:link w:val="Objetducommentaire"/>
    <w:uiPriority w:val="99"/>
    <w:semiHidden/>
    <w:rsid w:val="00537B75"/>
    <w:rPr>
      <w:b/>
      <w:bCs/>
      <w:sz w:val="20"/>
      <w:szCs w:val="20"/>
    </w:rPr>
  </w:style>
  <w:style w:type="character" w:customStyle="1" w:styleId="Titre1Car">
    <w:name w:val="Titre 1 Car"/>
    <w:basedOn w:val="Policepardfaut"/>
    <w:link w:val="Titre1"/>
    <w:uiPriority w:val="9"/>
    <w:rsid w:val="0037152A"/>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37152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150058">
      <w:bodyDiv w:val="1"/>
      <w:marLeft w:val="0"/>
      <w:marRight w:val="0"/>
      <w:marTop w:val="0"/>
      <w:marBottom w:val="0"/>
      <w:divBdr>
        <w:top w:val="none" w:sz="0" w:space="0" w:color="auto"/>
        <w:left w:val="none" w:sz="0" w:space="0" w:color="auto"/>
        <w:bottom w:val="none" w:sz="0" w:space="0" w:color="auto"/>
        <w:right w:val="none" w:sz="0" w:space="0" w:color="auto"/>
      </w:divBdr>
      <w:divsChild>
        <w:div w:id="1406150162">
          <w:marLeft w:val="547"/>
          <w:marRight w:val="0"/>
          <w:marTop w:val="0"/>
          <w:marBottom w:val="0"/>
          <w:divBdr>
            <w:top w:val="none" w:sz="0" w:space="0" w:color="auto"/>
            <w:left w:val="none" w:sz="0" w:space="0" w:color="auto"/>
            <w:bottom w:val="none" w:sz="0" w:space="0" w:color="auto"/>
            <w:right w:val="none" w:sz="0" w:space="0" w:color="auto"/>
          </w:divBdr>
        </w:div>
        <w:div w:id="561063559">
          <w:marLeft w:val="547"/>
          <w:marRight w:val="0"/>
          <w:marTop w:val="0"/>
          <w:marBottom w:val="0"/>
          <w:divBdr>
            <w:top w:val="none" w:sz="0" w:space="0" w:color="auto"/>
            <w:left w:val="none" w:sz="0" w:space="0" w:color="auto"/>
            <w:bottom w:val="none" w:sz="0" w:space="0" w:color="auto"/>
            <w:right w:val="none" w:sz="0" w:space="0" w:color="auto"/>
          </w:divBdr>
        </w:div>
      </w:divsChild>
    </w:div>
    <w:div w:id="82793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37F7B-4A5F-4060-9E84-152B5B073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3833</Words>
  <Characters>21086</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24870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Tremblay</dc:creator>
  <cp:keywords/>
  <dc:description/>
  <cp:lastModifiedBy>Mélanie Richard</cp:lastModifiedBy>
  <cp:revision>6</cp:revision>
  <cp:lastPrinted>2019-04-15T20:59:00Z</cp:lastPrinted>
  <dcterms:created xsi:type="dcterms:W3CDTF">2019-04-18T12:31:00Z</dcterms:created>
  <dcterms:modified xsi:type="dcterms:W3CDTF">2019-10-07T16:30:00Z</dcterms:modified>
</cp:coreProperties>
</file>